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C11C9"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C11C9" w:rsidRDefault="00EE5EAA" w:rsidP="002524CA">
      <w:pPr>
        <w:spacing w:line="240" w:lineRule="exact"/>
        <w:jc w:val="center"/>
        <w:rPr>
          <w:b/>
          <w:color w:val="000000" w:themeColor="text1"/>
          <w:sz w:val="28"/>
          <w:szCs w:val="28"/>
        </w:rPr>
      </w:pPr>
    </w:p>
    <w:p w14:paraId="45B602E0" w14:textId="77777777" w:rsidR="00EE5EAA" w:rsidRPr="006C11C9" w:rsidRDefault="00EE5EAA" w:rsidP="002524CA">
      <w:pPr>
        <w:spacing w:line="240" w:lineRule="exact"/>
        <w:jc w:val="center"/>
        <w:rPr>
          <w:b/>
          <w:color w:val="000000" w:themeColor="text1"/>
          <w:sz w:val="28"/>
          <w:szCs w:val="28"/>
        </w:rPr>
      </w:pPr>
    </w:p>
    <w:p w14:paraId="7299371E" w14:textId="16956916" w:rsidR="00EE5EAA" w:rsidRPr="006C11C9" w:rsidRDefault="00EE5EAA" w:rsidP="002524CA">
      <w:pPr>
        <w:spacing w:line="240" w:lineRule="exact"/>
        <w:jc w:val="center"/>
        <w:rPr>
          <w:b/>
          <w:color w:val="000000" w:themeColor="text1"/>
          <w:sz w:val="28"/>
          <w:szCs w:val="28"/>
        </w:rPr>
      </w:pPr>
      <w:r w:rsidRPr="006C11C9">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C11C9" w:rsidRDefault="006F0049" w:rsidP="006F0049">
      <w:pPr>
        <w:spacing w:line="240" w:lineRule="exact"/>
        <w:jc w:val="center"/>
        <w:rPr>
          <w:b/>
          <w:color w:val="000000" w:themeColor="text1"/>
          <w:sz w:val="28"/>
          <w:szCs w:val="28"/>
        </w:rPr>
      </w:pPr>
    </w:p>
    <w:p w14:paraId="2B523C01" w14:textId="77777777" w:rsidR="002524CA" w:rsidRPr="006C11C9" w:rsidRDefault="002524CA" w:rsidP="006F0049">
      <w:pPr>
        <w:spacing w:line="240" w:lineRule="exact"/>
        <w:jc w:val="center"/>
        <w:rPr>
          <w:b/>
          <w:color w:val="000000" w:themeColor="text1"/>
          <w:sz w:val="28"/>
          <w:szCs w:val="28"/>
        </w:rPr>
      </w:pPr>
      <w:r w:rsidRPr="006C11C9">
        <w:rPr>
          <w:b/>
          <w:color w:val="000000" w:themeColor="text1"/>
          <w:sz w:val="28"/>
          <w:szCs w:val="28"/>
        </w:rPr>
        <w:t>Новгородская область</w:t>
      </w:r>
    </w:p>
    <w:p w14:paraId="0CD4AE16" w14:textId="77777777" w:rsidR="002524CA" w:rsidRPr="006C11C9" w:rsidRDefault="002524CA" w:rsidP="002524CA">
      <w:pPr>
        <w:keepNext/>
        <w:spacing w:before="120"/>
        <w:jc w:val="center"/>
        <w:outlineLvl w:val="2"/>
        <w:rPr>
          <w:b/>
          <w:color w:val="000000" w:themeColor="text1"/>
          <w:spacing w:val="-10"/>
          <w:sz w:val="30"/>
          <w:szCs w:val="30"/>
        </w:rPr>
      </w:pPr>
      <w:r w:rsidRPr="006C11C9">
        <w:rPr>
          <w:b/>
          <w:color w:val="000000" w:themeColor="text1"/>
          <w:sz w:val="28"/>
        </w:rPr>
        <w:t xml:space="preserve"> </w:t>
      </w:r>
      <w:r w:rsidRPr="006C11C9">
        <w:rPr>
          <w:b/>
          <w:color w:val="000000" w:themeColor="text1"/>
          <w:spacing w:val="-10"/>
          <w:sz w:val="28"/>
          <w:szCs w:val="28"/>
        </w:rPr>
        <w:t>АДМИНИСТРАЦИЯ БОРОВИЧСКОГО МУНИЦИПАЛЬНОГО РАЙОН</w:t>
      </w:r>
      <w:r w:rsidRPr="006C11C9">
        <w:rPr>
          <w:b/>
          <w:color w:val="000000" w:themeColor="text1"/>
          <w:spacing w:val="-10"/>
          <w:sz w:val="30"/>
          <w:szCs w:val="30"/>
        </w:rPr>
        <w:t>А</w:t>
      </w:r>
    </w:p>
    <w:p w14:paraId="56272C8D" w14:textId="77777777" w:rsidR="002524CA" w:rsidRPr="006C11C9" w:rsidRDefault="002524CA" w:rsidP="002524CA">
      <w:pPr>
        <w:keepNext/>
        <w:spacing w:before="120" w:line="360" w:lineRule="auto"/>
        <w:jc w:val="center"/>
        <w:outlineLvl w:val="0"/>
        <w:rPr>
          <w:color w:val="000000" w:themeColor="text1"/>
          <w:spacing w:val="60"/>
          <w:sz w:val="32"/>
        </w:rPr>
      </w:pPr>
      <w:r w:rsidRPr="006C11C9">
        <w:rPr>
          <w:color w:val="000000" w:themeColor="text1"/>
          <w:spacing w:val="60"/>
          <w:sz w:val="32"/>
        </w:rPr>
        <w:t>ПОСТАНОВЛЕНИЕ</w:t>
      </w:r>
    </w:p>
    <w:p w14:paraId="37E4FDA8" w14:textId="77777777" w:rsidR="002524CA" w:rsidRPr="006C11C9"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C11C9" w14:paraId="12F37B3C" w14:textId="77777777" w:rsidTr="00397D16">
        <w:tc>
          <w:tcPr>
            <w:tcW w:w="1440" w:type="dxa"/>
            <w:hideMark/>
          </w:tcPr>
          <w:p w14:paraId="66E3E71A" w14:textId="39704E78" w:rsidR="002524CA" w:rsidRPr="006C11C9" w:rsidRDefault="00CF6BE8" w:rsidP="007A4C90">
            <w:pPr>
              <w:ind w:right="-57"/>
              <w:rPr>
                <w:b/>
                <w:color w:val="000000" w:themeColor="text1"/>
                <w:sz w:val="28"/>
                <w:szCs w:val="28"/>
              </w:rPr>
            </w:pPr>
            <w:bookmarkStart w:id="4" w:name="дата"/>
            <w:bookmarkEnd w:id="4"/>
            <w:r>
              <w:rPr>
                <w:b/>
                <w:color w:val="000000" w:themeColor="text1"/>
                <w:sz w:val="28"/>
                <w:szCs w:val="28"/>
              </w:rPr>
              <w:t>08.12.2025</w:t>
            </w:r>
          </w:p>
        </w:tc>
        <w:tc>
          <w:tcPr>
            <w:tcW w:w="545" w:type="dxa"/>
            <w:hideMark/>
          </w:tcPr>
          <w:p w14:paraId="5025BED0" w14:textId="77777777" w:rsidR="002524CA" w:rsidRPr="006C11C9" w:rsidRDefault="002524CA" w:rsidP="00397D16">
            <w:pPr>
              <w:rPr>
                <w:b/>
                <w:color w:val="000000" w:themeColor="text1"/>
                <w:sz w:val="28"/>
                <w:szCs w:val="28"/>
              </w:rPr>
            </w:pPr>
            <w:r w:rsidRPr="006C11C9">
              <w:rPr>
                <w:color w:val="000000" w:themeColor="text1"/>
                <w:sz w:val="28"/>
              </w:rPr>
              <w:t xml:space="preserve">№ </w:t>
            </w:r>
          </w:p>
        </w:tc>
        <w:tc>
          <w:tcPr>
            <w:tcW w:w="1134" w:type="dxa"/>
          </w:tcPr>
          <w:p w14:paraId="531620C1" w14:textId="79AEF170" w:rsidR="002524CA" w:rsidRPr="006C11C9" w:rsidRDefault="00CF6BE8" w:rsidP="00397D16">
            <w:pPr>
              <w:rPr>
                <w:b/>
                <w:color w:val="000000" w:themeColor="text1"/>
                <w:sz w:val="28"/>
                <w:szCs w:val="28"/>
              </w:rPr>
            </w:pPr>
            <w:bookmarkStart w:id="5" w:name="номер"/>
            <w:bookmarkEnd w:id="5"/>
            <w:r>
              <w:rPr>
                <w:b/>
                <w:color w:val="000000" w:themeColor="text1"/>
                <w:sz w:val="28"/>
                <w:szCs w:val="28"/>
              </w:rPr>
              <w:t>5127</w:t>
            </w:r>
          </w:p>
        </w:tc>
      </w:tr>
    </w:tbl>
    <w:p w14:paraId="21CB6E96" w14:textId="77777777" w:rsidR="002524CA" w:rsidRPr="006C11C9" w:rsidRDefault="002524CA" w:rsidP="002524CA">
      <w:pPr>
        <w:jc w:val="center"/>
        <w:rPr>
          <w:color w:val="000000" w:themeColor="text1"/>
          <w:sz w:val="28"/>
        </w:rPr>
      </w:pPr>
    </w:p>
    <w:p w14:paraId="145E3667" w14:textId="6B850C31" w:rsidR="002524CA" w:rsidRPr="006C11C9" w:rsidRDefault="002524CA" w:rsidP="002524CA">
      <w:pPr>
        <w:rPr>
          <w:color w:val="000000" w:themeColor="text1"/>
          <w:sz w:val="28"/>
        </w:rPr>
      </w:pPr>
      <w:r w:rsidRPr="006C11C9">
        <w:rPr>
          <w:color w:val="000000" w:themeColor="text1"/>
          <w:sz w:val="28"/>
        </w:rPr>
        <w:t xml:space="preserve">                                                        г.Боровичи</w:t>
      </w:r>
    </w:p>
    <w:bookmarkEnd w:id="0"/>
    <w:bookmarkEnd w:id="1"/>
    <w:p w14:paraId="0A941059" w14:textId="77777777" w:rsidR="00720C22" w:rsidRPr="00F35F28" w:rsidRDefault="00720C22" w:rsidP="00102EEF">
      <w:pPr>
        <w:spacing w:line="240" w:lineRule="exact"/>
        <w:jc w:val="center"/>
        <w:rPr>
          <w:b/>
          <w:color w:val="000000"/>
          <w:sz w:val="28"/>
          <w:szCs w:val="28"/>
        </w:rPr>
      </w:pPr>
    </w:p>
    <w:p w14:paraId="5789210B" w14:textId="4E3EF754" w:rsidR="00102EEF" w:rsidRPr="00F456F0" w:rsidRDefault="00102EEF" w:rsidP="00102EEF">
      <w:pPr>
        <w:spacing w:line="240" w:lineRule="exact"/>
        <w:jc w:val="center"/>
        <w:rPr>
          <w:rFonts w:cs="Calibri"/>
          <w:b/>
          <w:sz w:val="28"/>
          <w:szCs w:val="28"/>
        </w:rPr>
      </w:pPr>
      <w:r w:rsidRPr="00F456F0">
        <w:rPr>
          <w:b/>
          <w:sz w:val="28"/>
          <w:szCs w:val="28"/>
        </w:rPr>
        <w:t>О муниципальн</w:t>
      </w:r>
      <w:r>
        <w:rPr>
          <w:b/>
          <w:sz w:val="28"/>
          <w:szCs w:val="28"/>
        </w:rPr>
        <w:t>ой</w:t>
      </w:r>
      <w:r w:rsidRPr="00F456F0">
        <w:rPr>
          <w:b/>
          <w:sz w:val="28"/>
          <w:szCs w:val="28"/>
        </w:rPr>
        <w:t xml:space="preserve"> программ</w:t>
      </w:r>
      <w:r>
        <w:rPr>
          <w:b/>
          <w:sz w:val="28"/>
          <w:szCs w:val="28"/>
        </w:rPr>
        <w:t>е</w:t>
      </w:r>
      <w:r w:rsidRPr="00F456F0">
        <w:rPr>
          <w:b/>
          <w:sz w:val="28"/>
          <w:szCs w:val="28"/>
        </w:rPr>
        <w:t xml:space="preserve"> </w:t>
      </w:r>
      <w:r>
        <w:rPr>
          <w:b/>
          <w:sz w:val="28"/>
          <w:szCs w:val="28"/>
        </w:rPr>
        <w:t xml:space="preserve">Боровичского муниципального </w:t>
      </w:r>
      <w:r>
        <w:rPr>
          <w:b/>
          <w:sz w:val="28"/>
          <w:szCs w:val="28"/>
        </w:rPr>
        <w:br/>
        <w:t xml:space="preserve">округа </w:t>
      </w:r>
      <w:r w:rsidRPr="00F456F0">
        <w:rPr>
          <w:b/>
          <w:sz w:val="28"/>
          <w:szCs w:val="28"/>
        </w:rPr>
        <w:t xml:space="preserve">«Управление муниципальными финансами </w:t>
      </w:r>
      <w:r>
        <w:rPr>
          <w:b/>
          <w:sz w:val="28"/>
          <w:szCs w:val="28"/>
        </w:rPr>
        <w:br/>
        <w:t>Борович</w:t>
      </w:r>
      <w:r w:rsidRPr="00F456F0">
        <w:rPr>
          <w:b/>
          <w:sz w:val="28"/>
          <w:szCs w:val="28"/>
        </w:rPr>
        <w:t xml:space="preserve">ского муниципального </w:t>
      </w:r>
      <w:r>
        <w:rPr>
          <w:b/>
          <w:sz w:val="28"/>
          <w:szCs w:val="28"/>
        </w:rPr>
        <w:t>округа</w:t>
      </w:r>
      <w:r w:rsidRPr="00F456F0">
        <w:rPr>
          <w:b/>
          <w:sz w:val="28"/>
          <w:szCs w:val="28"/>
        </w:rPr>
        <w:t>»</w:t>
      </w:r>
    </w:p>
    <w:p w14:paraId="42C59496" w14:textId="77777777" w:rsidR="00102EEF" w:rsidRPr="00F456F0" w:rsidRDefault="00102EEF" w:rsidP="00102EEF">
      <w:pPr>
        <w:spacing w:line="240" w:lineRule="exact"/>
        <w:jc w:val="center"/>
        <w:rPr>
          <w:sz w:val="28"/>
          <w:szCs w:val="28"/>
        </w:rPr>
      </w:pPr>
    </w:p>
    <w:p w14:paraId="30E2266B" w14:textId="3DC911F6" w:rsidR="00102EEF" w:rsidRPr="00102EEF" w:rsidRDefault="00102EEF" w:rsidP="00102EEF">
      <w:pPr>
        <w:spacing w:after="120" w:line="360" w:lineRule="atLeast"/>
        <w:ind w:firstLine="709"/>
        <w:jc w:val="both"/>
        <w:rPr>
          <w:b/>
          <w:color w:val="000000" w:themeColor="text1"/>
          <w:sz w:val="28"/>
          <w:szCs w:val="28"/>
        </w:rPr>
      </w:pPr>
      <w:r w:rsidRPr="00102EEF">
        <w:rPr>
          <w:color w:val="000000" w:themeColor="text1"/>
          <w:sz w:val="28"/>
          <w:szCs w:val="28"/>
        </w:rPr>
        <w:t xml:space="preserve">В соответствии со статьей 179 Бюджетного кодекса Российской Федерации, </w:t>
      </w:r>
      <w:r>
        <w:rPr>
          <w:color w:val="000000" w:themeColor="text1"/>
          <w:sz w:val="28"/>
          <w:szCs w:val="28"/>
        </w:rPr>
        <w:t>П</w:t>
      </w:r>
      <w:r w:rsidRPr="00102EEF">
        <w:rPr>
          <w:color w:val="000000" w:themeColor="text1"/>
          <w:sz w:val="28"/>
          <w:szCs w:val="28"/>
        </w:rPr>
        <w:t>еречнем муниципальных программ Боровичского муниципального округа, утвержденным постановлением Администрации муниципального района от 27.06.2025 № 2487</w:t>
      </w:r>
      <w:r>
        <w:rPr>
          <w:color w:val="000000" w:themeColor="text1"/>
          <w:sz w:val="28"/>
          <w:szCs w:val="28"/>
        </w:rPr>
        <w:t>,</w:t>
      </w:r>
      <w:r w:rsidR="00CF6BE8">
        <w:rPr>
          <w:color w:val="000000" w:themeColor="text1"/>
          <w:sz w:val="28"/>
          <w:szCs w:val="28"/>
        </w:rPr>
        <w:t xml:space="preserve"> </w:t>
      </w:r>
      <w:r w:rsidRPr="00102EEF">
        <w:rPr>
          <w:color w:val="000000" w:themeColor="text1"/>
          <w:sz w:val="28"/>
          <w:szCs w:val="28"/>
        </w:rPr>
        <w:t xml:space="preserve">Администрация Боровичского муниципального района </w:t>
      </w:r>
      <w:r w:rsidRPr="00102EEF">
        <w:rPr>
          <w:b/>
          <w:color w:val="000000" w:themeColor="text1"/>
          <w:sz w:val="28"/>
          <w:szCs w:val="28"/>
        </w:rPr>
        <w:t>ПОСТАНОВЛЯЕТ:</w:t>
      </w:r>
    </w:p>
    <w:p w14:paraId="6EE8AE3C" w14:textId="77777777" w:rsidR="00102EEF" w:rsidRPr="00102EEF" w:rsidRDefault="00102EEF" w:rsidP="00102EEF">
      <w:pPr>
        <w:spacing w:line="360" w:lineRule="atLeast"/>
        <w:ind w:firstLine="709"/>
        <w:jc w:val="both"/>
        <w:rPr>
          <w:color w:val="000000" w:themeColor="text1"/>
          <w:sz w:val="28"/>
          <w:szCs w:val="28"/>
        </w:rPr>
      </w:pPr>
      <w:r w:rsidRPr="00102EEF">
        <w:rPr>
          <w:color w:val="000000" w:themeColor="text1"/>
          <w:sz w:val="28"/>
          <w:szCs w:val="28"/>
        </w:rPr>
        <w:t>1. Утвердить прилагаемые Стратегические приоритеты муниципальной программы Боровичского муниципального округа «Управление муниципальными финансами Боровичского муниципального округа».</w:t>
      </w:r>
    </w:p>
    <w:p w14:paraId="6F712C0E" w14:textId="77777777" w:rsidR="00102EEF" w:rsidRPr="00102EEF" w:rsidRDefault="00102EEF" w:rsidP="00102EEF">
      <w:pPr>
        <w:spacing w:line="360" w:lineRule="atLeast"/>
        <w:ind w:firstLine="709"/>
        <w:jc w:val="both"/>
        <w:rPr>
          <w:color w:val="000000" w:themeColor="text1"/>
          <w:sz w:val="28"/>
          <w:szCs w:val="28"/>
        </w:rPr>
      </w:pPr>
      <w:r w:rsidRPr="00102EEF">
        <w:rPr>
          <w:color w:val="000000" w:themeColor="text1"/>
          <w:sz w:val="28"/>
          <w:szCs w:val="28"/>
        </w:rPr>
        <w:t>2. Постановление вступает в силу с 01 января 2026 года.</w:t>
      </w:r>
    </w:p>
    <w:p w14:paraId="63B40374" w14:textId="77777777" w:rsidR="00102EEF" w:rsidRPr="00102EEF" w:rsidRDefault="00102EEF" w:rsidP="00102EEF">
      <w:pPr>
        <w:widowControl w:val="0"/>
        <w:spacing w:line="360" w:lineRule="atLeast"/>
        <w:ind w:firstLine="709"/>
        <w:jc w:val="both"/>
        <w:rPr>
          <w:color w:val="000000" w:themeColor="text1"/>
          <w:sz w:val="28"/>
          <w:szCs w:val="28"/>
        </w:rPr>
      </w:pPr>
      <w:r w:rsidRPr="00102EEF">
        <w:rPr>
          <w:color w:val="000000" w:themeColor="text1"/>
          <w:sz w:val="28"/>
          <w:szCs w:val="28"/>
        </w:rPr>
        <w:t>3.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7667EF8A" w14:textId="77777777" w:rsidR="0031716F" w:rsidRPr="00795EA0" w:rsidRDefault="0031716F" w:rsidP="00795EA0">
      <w:pPr>
        <w:spacing w:line="360" w:lineRule="atLeast"/>
        <w:ind w:firstLine="709"/>
        <w:rPr>
          <w:b/>
          <w:color w:val="000000" w:themeColor="text1"/>
          <w:sz w:val="28"/>
          <w:szCs w:val="28"/>
        </w:rPr>
      </w:pPr>
    </w:p>
    <w:p w14:paraId="694B3464" w14:textId="77777777" w:rsidR="00225575" w:rsidRDefault="00225575" w:rsidP="00776FBF">
      <w:pPr>
        <w:spacing w:line="240" w:lineRule="exact"/>
        <w:rPr>
          <w:b/>
          <w:color w:val="000000" w:themeColor="text1"/>
          <w:sz w:val="28"/>
        </w:rPr>
      </w:pPr>
    </w:p>
    <w:p w14:paraId="700D88DD" w14:textId="2FEF02EB" w:rsidR="00A23BA6" w:rsidRDefault="00102EEF" w:rsidP="00776FBF">
      <w:pPr>
        <w:spacing w:line="240" w:lineRule="exact"/>
        <w:rPr>
          <w:b/>
          <w:color w:val="000000" w:themeColor="text1"/>
          <w:sz w:val="28"/>
        </w:rPr>
      </w:pPr>
      <w:r>
        <w:rPr>
          <w:b/>
          <w:color w:val="000000" w:themeColor="text1"/>
          <w:sz w:val="28"/>
        </w:rPr>
        <w:t>З</w:t>
      </w:r>
      <w:r w:rsidR="00A23BA6">
        <w:rPr>
          <w:b/>
          <w:color w:val="000000" w:themeColor="text1"/>
          <w:sz w:val="28"/>
        </w:rPr>
        <w:t>аместитель</w:t>
      </w:r>
    </w:p>
    <w:p w14:paraId="7EF9E6BB" w14:textId="1BB6E3D4" w:rsidR="00995E61" w:rsidRPr="006C11C9" w:rsidRDefault="003532BA" w:rsidP="00776FBF">
      <w:pPr>
        <w:spacing w:line="240" w:lineRule="exact"/>
        <w:rPr>
          <w:b/>
          <w:color w:val="000000" w:themeColor="text1"/>
          <w:sz w:val="28"/>
        </w:rPr>
      </w:pPr>
      <w:r w:rsidRPr="006C11C9">
        <w:rPr>
          <w:b/>
          <w:color w:val="000000" w:themeColor="text1"/>
          <w:sz w:val="28"/>
        </w:rPr>
        <w:t>Глав</w:t>
      </w:r>
      <w:r w:rsidR="00A23BA6">
        <w:rPr>
          <w:b/>
          <w:color w:val="000000" w:themeColor="text1"/>
          <w:sz w:val="28"/>
        </w:rPr>
        <w:t>ы</w:t>
      </w:r>
      <w:r w:rsidRPr="006C11C9">
        <w:rPr>
          <w:b/>
          <w:color w:val="000000" w:themeColor="text1"/>
          <w:sz w:val="28"/>
        </w:rPr>
        <w:t xml:space="preserve"> </w:t>
      </w:r>
      <w:r w:rsidR="00A23BA6">
        <w:rPr>
          <w:b/>
          <w:color w:val="000000" w:themeColor="text1"/>
          <w:sz w:val="28"/>
        </w:rPr>
        <w:t>администрации</w:t>
      </w:r>
      <w:r w:rsidR="005F3F65" w:rsidRPr="006C11C9">
        <w:rPr>
          <w:b/>
          <w:color w:val="000000" w:themeColor="text1"/>
          <w:sz w:val="28"/>
        </w:rPr>
        <w:t xml:space="preserve"> </w:t>
      </w:r>
      <w:r w:rsidRPr="006C11C9">
        <w:rPr>
          <w:b/>
          <w:color w:val="000000" w:themeColor="text1"/>
          <w:sz w:val="28"/>
        </w:rPr>
        <w:t xml:space="preserve">района   </w:t>
      </w:r>
      <w:r w:rsidR="005748A5">
        <w:rPr>
          <w:b/>
          <w:color w:val="000000" w:themeColor="text1"/>
          <w:sz w:val="28"/>
        </w:rPr>
        <w:t xml:space="preserve"> </w:t>
      </w:r>
      <w:r w:rsidR="00102EEF">
        <w:rPr>
          <w:b/>
          <w:color w:val="000000" w:themeColor="text1"/>
          <w:sz w:val="28"/>
        </w:rPr>
        <w:t>О.В. Рыбакова</w:t>
      </w:r>
    </w:p>
    <w:p w14:paraId="2DF71DA7" w14:textId="77777777" w:rsidR="00D5761B" w:rsidRPr="006C11C9" w:rsidRDefault="00D5761B" w:rsidP="00776FBF">
      <w:pPr>
        <w:spacing w:line="240" w:lineRule="exact"/>
        <w:rPr>
          <w:color w:val="000000" w:themeColor="text1"/>
          <w:sz w:val="28"/>
          <w:szCs w:val="28"/>
        </w:rPr>
      </w:pPr>
    </w:p>
    <w:p w14:paraId="66BFA5C7" w14:textId="3A1E0CFA" w:rsidR="00774858" w:rsidRPr="006C11C9" w:rsidRDefault="00F2769C" w:rsidP="00776FBF">
      <w:pPr>
        <w:spacing w:line="240" w:lineRule="exact"/>
        <w:rPr>
          <w:color w:val="000000" w:themeColor="text1"/>
          <w:sz w:val="28"/>
          <w:szCs w:val="28"/>
        </w:rPr>
      </w:pP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t xml:space="preserve"> </w:t>
      </w:r>
      <w:r w:rsidR="00F82ECD" w:rsidRPr="006C11C9">
        <w:rPr>
          <w:color w:val="000000" w:themeColor="text1"/>
          <w:sz w:val="28"/>
          <w:szCs w:val="28"/>
        </w:rPr>
        <w:t xml:space="preserve"> </w:t>
      </w:r>
      <w:r w:rsidR="00405EDC" w:rsidRPr="006C11C9">
        <w:rPr>
          <w:color w:val="000000" w:themeColor="text1"/>
          <w:sz w:val="28"/>
          <w:szCs w:val="28"/>
        </w:rPr>
        <w:t xml:space="preserve"> </w:t>
      </w:r>
      <w:r w:rsidR="00B63549" w:rsidRPr="006C11C9">
        <w:rPr>
          <w:color w:val="000000" w:themeColor="text1"/>
          <w:sz w:val="28"/>
          <w:szCs w:val="28"/>
        </w:rPr>
        <w:t xml:space="preserve"> </w:t>
      </w:r>
      <w:r w:rsidR="00F221BD" w:rsidRPr="006C11C9">
        <w:rPr>
          <w:color w:val="000000" w:themeColor="text1"/>
          <w:sz w:val="28"/>
          <w:szCs w:val="28"/>
        </w:rPr>
        <w:t xml:space="preserve"> </w:t>
      </w:r>
      <w:r w:rsidR="003F114F" w:rsidRPr="006C11C9">
        <w:rPr>
          <w:color w:val="000000" w:themeColor="text1"/>
          <w:sz w:val="28"/>
          <w:szCs w:val="28"/>
        </w:rPr>
        <w:t xml:space="preserve"> </w:t>
      </w:r>
      <w:r w:rsidR="005D56C9" w:rsidRPr="006C11C9">
        <w:rPr>
          <w:color w:val="000000" w:themeColor="text1"/>
          <w:sz w:val="28"/>
          <w:szCs w:val="28"/>
        </w:rPr>
        <w:t xml:space="preserve"> </w:t>
      </w:r>
      <w:r w:rsidRPr="006C11C9">
        <w:rPr>
          <w:color w:val="000000" w:themeColor="text1"/>
          <w:sz w:val="28"/>
          <w:szCs w:val="28"/>
        </w:rPr>
        <w:t xml:space="preserve">  </w:t>
      </w:r>
      <w:bookmarkStart w:id="6" w:name="штамп"/>
      <w:bookmarkEnd w:id="6"/>
    </w:p>
    <w:bookmarkEnd w:id="2"/>
    <w:bookmarkEnd w:id="3"/>
    <w:p w14:paraId="1BEA3FCE" w14:textId="77777777" w:rsidR="00EE4A08" w:rsidRDefault="00EE4A08" w:rsidP="00594DDF">
      <w:pPr>
        <w:rPr>
          <w:color w:val="000000" w:themeColor="text1"/>
          <w:sz w:val="28"/>
          <w:szCs w:val="28"/>
        </w:rPr>
      </w:pPr>
    </w:p>
    <w:p w14:paraId="76F8327C" w14:textId="77777777" w:rsidR="00102EEF" w:rsidRDefault="00102EEF" w:rsidP="00594DDF">
      <w:pPr>
        <w:rPr>
          <w:color w:val="000000" w:themeColor="text1"/>
          <w:sz w:val="28"/>
          <w:szCs w:val="28"/>
        </w:rPr>
      </w:pPr>
    </w:p>
    <w:p w14:paraId="1AC9FCBD" w14:textId="77777777" w:rsidR="00102EEF" w:rsidRDefault="00102EEF" w:rsidP="00594DDF">
      <w:pPr>
        <w:rPr>
          <w:color w:val="000000" w:themeColor="text1"/>
          <w:sz w:val="28"/>
          <w:szCs w:val="28"/>
        </w:rPr>
      </w:pPr>
    </w:p>
    <w:p w14:paraId="3E5759AB" w14:textId="77777777" w:rsidR="00102EEF" w:rsidRDefault="00102EEF" w:rsidP="00594DDF">
      <w:pPr>
        <w:rPr>
          <w:color w:val="000000" w:themeColor="text1"/>
          <w:sz w:val="28"/>
          <w:szCs w:val="28"/>
        </w:rPr>
      </w:pPr>
    </w:p>
    <w:p w14:paraId="0354B196" w14:textId="77777777" w:rsidR="00102EEF" w:rsidRDefault="00102EEF" w:rsidP="00594DDF">
      <w:pPr>
        <w:rPr>
          <w:color w:val="000000" w:themeColor="text1"/>
          <w:sz w:val="28"/>
          <w:szCs w:val="28"/>
        </w:rPr>
      </w:pPr>
    </w:p>
    <w:p w14:paraId="652C12BD" w14:textId="77777777" w:rsidR="00102EEF" w:rsidRDefault="00102EEF" w:rsidP="00594DDF">
      <w:pPr>
        <w:rPr>
          <w:color w:val="000000" w:themeColor="text1"/>
          <w:sz w:val="28"/>
          <w:szCs w:val="28"/>
        </w:rPr>
      </w:pPr>
    </w:p>
    <w:p w14:paraId="7D4A551E" w14:textId="77777777" w:rsidR="00102EEF" w:rsidRDefault="00102EEF" w:rsidP="00594DDF">
      <w:pPr>
        <w:rPr>
          <w:color w:val="000000" w:themeColor="text1"/>
          <w:sz w:val="28"/>
          <w:szCs w:val="28"/>
        </w:rPr>
      </w:pPr>
    </w:p>
    <w:p w14:paraId="3155BA5F" w14:textId="77777777" w:rsidR="00102EEF" w:rsidRDefault="00102EEF" w:rsidP="00594DDF">
      <w:pPr>
        <w:rPr>
          <w:color w:val="000000" w:themeColor="text1"/>
          <w:sz w:val="28"/>
          <w:szCs w:val="28"/>
        </w:rPr>
      </w:pPr>
    </w:p>
    <w:p w14:paraId="27DDC5E5" w14:textId="77777777" w:rsidR="00102EEF" w:rsidRDefault="00102EEF" w:rsidP="00594DDF">
      <w:pPr>
        <w:rPr>
          <w:color w:val="000000" w:themeColor="text1"/>
          <w:sz w:val="28"/>
          <w:szCs w:val="28"/>
        </w:rPr>
      </w:pPr>
    </w:p>
    <w:p w14:paraId="7A7FFA7A" w14:textId="77777777" w:rsidR="00102EEF" w:rsidRDefault="00102EEF" w:rsidP="00594DDF">
      <w:pPr>
        <w:rPr>
          <w:color w:val="000000" w:themeColor="text1"/>
          <w:sz w:val="28"/>
          <w:szCs w:val="28"/>
        </w:rPr>
      </w:pPr>
    </w:p>
    <w:p w14:paraId="490ABD10" w14:textId="77777777" w:rsidR="00102EEF" w:rsidRDefault="00102EEF" w:rsidP="00594DDF">
      <w:pPr>
        <w:rPr>
          <w:color w:val="000000" w:themeColor="text1"/>
          <w:sz w:val="28"/>
          <w:szCs w:val="28"/>
        </w:rPr>
      </w:pPr>
    </w:p>
    <w:p w14:paraId="47690FF4" w14:textId="72FCDB97" w:rsidR="002A2FD3" w:rsidRDefault="00102EEF" w:rsidP="00594DDF">
      <w:pPr>
        <w:rPr>
          <w:color w:val="000000" w:themeColor="text1"/>
          <w:sz w:val="28"/>
          <w:szCs w:val="28"/>
        </w:rPr>
      </w:pPr>
      <w:r>
        <w:rPr>
          <w:color w:val="000000" w:themeColor="text1"/>
          <w:sz w:val="28"/>
          <w:szCs w:val="28"/>
        </w:rPr>
        <w:t>рм</w:t>
      </w:r>
    </w:p>
    <w:p w14:paraId="69812065" w14:textId="77777777" w:rsidR="002A2FD3" w:rsidRDefault="002A2FD3">
      <w:pPr>
        <w:rPr>
          <w:color w:val="000000" w:themeColor="text1"/>
          <w:sz w:val="28"/>
          <w:szCs w:val="28"/>
        </w:rPr>
      </w:pPr>
      <w:r>
        <w:rPr>
          <w:color w:val="000000" w:themeColor="text1"/>
          <w:sz w:val="28"/>
          <w:szCs w:val="28"/>
        </w:rPr>
        <w:br w:type="page"/>
      </w:r>
    </w:p>
    <w:p w14:paraId="19C4BC4D" w14:textId="77777777" w:rsidR="002A2FD3" w:rsidRPr="002A2FD3" w:rsidRDefault="002A2FD3" w:rsidP="002A2FD3">
      <w:pPr>
        <w:spacing w:line="240" w:lineRule="exact"/>
        <w:ind w:left="5387"/>
        <w:jc w:val="center"/>
        <w:rPr>
          <w:color w:val="000000"/>
          <w:sz w:val="28"/>
          <w:szCs w:val="28"/>
        </w:rPr>
      </w:pPr>
      <w:bookmarkStart w:id="7" w:name="_Hlk155792457"/>
      <w:bookmarkStart w:id="8" w:name="_Hlk163738607"/>
      <w:r w:rsidRPr="002A2FD3">
        <w:rPr>
          <w:color w:val="000000"/>
          <w:sz w:val="28"/>
          <w:szCs w:val="28"/>
        </w:rPr>
        <w:t xml:space="preserve">УТВЕРЖДЕНЫ </w:t>
      </w:r>
    </w:p>
    <w:p w14:paraId="2B78A83F" w14:textId="77777777" w:rsidR="002A2FD3" w:rsidRPr="002A2FD3" w:rsidRDefault="002A2FD3" w:rsidP="002A2FD3">
      <w:pPr>
        <w:spacing w:before="120" w:line="240" w:lineRule="exact"/>
        <w:ind w:left="5387"/>
        <w:rPr>
          <w:color w:val="000000"/>
          <w:sz w:val="28"/>
          <w:szCs w:val="28"/>
        </w:rPr>
      </w:pPr>
      <w:r w:rsidRPr="002A2FD3">
        <w:rPr>
          <w:color w:val="000000"/>
          <w:sz w:val="28"/>
          <w:szCs w:val="28"/>
        </w:rPr>
        <w:t>постановлением Администрации</w:t>
      </w:r>
    </w:p>
    <w:p w14:paraId="4EDB3D4C" w14:textId="77777777" w:rsidR="002A2FD3" w:rsidRPr="002A2FD3" w:rsidRDefault="002A2FD3" w:rsidP="002A2FD3">
      <w:pPr>
        <w:spacing w:line="240" w:lineRule="exact"/>
        <w:ind w:left="5387"/>
        <w:rPr>
          <w:color w:val="000000"/>
          <w:sz w:val="28"/>
          <w:szCs w:val="28"/>
        </w:rPr>
      </w:pPr>
      <w:r w:rsidRPr="002A2FD3">
        <w:rPr>
          <w:color w:val="000000"/>
          <w:sz w:val="28"/>
          <w:szCs w:val="28"/>
        </w:rPr>
        <w:t>муниципального района</w:t>
      </w:r>
    </w:p>
    <w:p w14:paraId="4BCB603B" w14:textId="77777777" w:rsidR="002A2FD3" w:rsidRPr="002A2FD3" w:rsidRDefault="002A2FD3" w:rsidP="002A2FD3">
      <w:pPr>
        <w:spacing w:line="240" w:lineRule="exact"/>
        <w:ind w:left="5387"/>
        <w:rPr>
          <w:color w:val="000000"/>
          <w:sz w:val="28"/>
          <w:szCs w:val="28"/>
        </w:rPr>
      </w:pPr>
      <w:r w:rsidRPr="002A2FD3">
        <w:rPr>
          <w:color w:val="000000"/>
          <w:sz w:val="28"/>
          <w:szCs w:val="28"/>
        </w:rPr>
        <w:t>от 08.12.2025 № 5127</w:t>
      </w:r>
    </w:p>
    <w:bookmarkEnd w:id="7"/>
    <w:bookmarkEnd w:id="8"/>
    <w:p w14:paraId="5437862F" w14:textId="77777777" w:rsidR="002A2FD3" w:rsidRPr="002A2FD3" w:rsidRDefault="002A2FD3" w:rsidP="002A2FD3">
      <w:pPr>
        <w:spacing w:line="240" w:lineRule="exact"/>
        <w:jc w:val="center"/>
        <w:rPr>
          <w:color w:val="000000"/>
          <w:sz w:val="28"/>
          <w:szCs w:val="28"/>
        </w:rPr>
      </w:pPr>
    </w:p>
    <w:p w14:paraId="71238F3D" w14:textId="77777777" w:rsidR="002A2FD3" w:rsidRPr="002A2FD3" w:rsidRDefault="002A2FD3" w:rsidP="002A2FD3">
      <w:pPr>
        <w:spacing w:line="240" w:lineRule="exact"/>
        <w:jc w:val="center"/>
        <w:rPr>
          <w:color w:val="000000"/>
          <w:sz w:val="28"/>
          <w:szCs w:val="28"/>
        </w:rPr>
      </w:pPr>
    </w:p>
    <w:p w14:paraId="7C3B1303" w14:textId="77777777" w:rsidR="002A2FD3" w:rsidRPr="002A2FD3" w:rsidRDefault="002A2FD3" w:rsidP="002A2FD3">
      <w:pPr>
        <w:spacing w:line="240" w:lineRule="exact"/>
        <w:jc w:val="center"/>
        <w:rPr>
          <w:rFonts w:ascii="Times New Roman CYR" w:hAnsi="Times New Roman CYR"/>
          <w:b/>
          <w:bCs/>
          <w:sz w:val="28"/>
          <w:szCs w:val="28"/>
        </w:rPr>
      </w:pPr>
      <w:r w:rsidRPr="002A2FD3">
        <w:rPr>
          <w:rFonts w:ascii="Times New Roman CYR" w:hAnsi="Times New Roman CYR"/>
          <w:b/>
          <w:bCs/>
          <w:sz w:val="28"/>
          <w:szCs w:val="28"/>
        </w:rPr>
        <w:t>СТРАТЕГИЧЕСКИЕ ПРИОРИТЕТЫ</w:t>
      </w:r>
    </w:p>
    <w:p w14:paraId="01556409" w14:textId="77777777" w:rsidR="002A2FD3" w:rsidRPr="002A2FD3" w:rsidRDefault="002A2FD3" w:rsidP="002A2FD3">
      <w:pPr>
        <w:spacing w:line="240" w:lineRule="exact"/>
        <w:jc w:val="center"/>
        <w:rPr>
          <w:rFonts w:ascii="Times New Roman CYR" w:hAnsi="Times New Roman CYR"/>
          <w:b/>
          <w:bCs/>
          <w:sz w:val="28"/>
          <w:szCs w:val="28"/>
        </w:rPr>
      </w:pPr>
    </w:p>
    <w:p w14:paraId="43EB702E" w14:textId="77777777" w:rsidR="002A2FD3" w:rsidRPr="002A2FD3" w:rsidRDefault="002A2FD3" w:rsidP="002A2FD3">
      <w:pPr>
        <w:spacing w:line="240" w:lineRule="exact"/>
        <w:jc w:val="center"/>
        <w:rPr>
          <w:rFonts w:ascii="Times New Roman CYR" w:hAnsi="Times New Roman CYR" w:cs="Calibri"/>
          <w:bCs/>
          <w:sz w:val="28"/>
          <w:szCs w:val="28"/>
        </w:rPr>
      </w:pPr>
      <w:r w:rsidRPr="002A2FD3">
        <w:rPr>
          <w:rFonts w:ascii="Times New Roman CYR" w:hAnsi="Times New Roman CYR"/>
          <w:bCs/>
          <w:sz w:val="28"/>
          <w:szCs w:val="28"/>
        </w:rPr>
        <w:t xml:space="preserve">муниципальной программы Боровичского муниципального округа «Управление муниципальными финансами Боровичского </w:t>
      </w:r>
      <w:r w:rsidRPr="002A2FD3">
        <w:rPr>
          <w:rFonts w:ascii="Times New Roman CYR" w:hAnsi="Times New Roman CYR"/>
          <w:bCs/>
          <w:sz w:val="28"/>
          <w:szCs w:val="28"/>
        </w:rPr>
        <w:br/>
        <w:t>муниципального округа»</w:t>
      </w:r>
    </w:p>
    <w:p w14:paraId="3A3B766B" w14:textId="77777777" w:rsidR="002A2FD3" w:rsidRPr="002A2FD3" w:rsidRDefault="002A2FD3" w:rsidP="002A2FD3">
      <w:pPr>
        <w:spacing w:line="240" w:lineRule="exact"/>
        <w:jc w:val="center"/>
        <w:rPr>
          <w:rFonts w:ascii="Times New Roman CYR" w:hAnsi="Times New Roman CYR"/>
          <w:sz w:val="28"/>
          <w:szCs w:val="28"/>
        </w:rPr>
      </w:pPr>
    </w:p>
    <w:p w14:paraId="163AC6C8"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val="en-US" w:eastAsia="ar-SA"/>
        </w:rPr>
        <w:t>I</w:t>
      </w:r>
      <w:r w:rsidRPr="002A2FD3">
        <w:rPr>
          <w:b/>
          <w:bCs/>
          <w:sz w:val="28"/>
          <w:szCs w:val="28"/>
          <w:lang w:eastAsia="ar-SA"/>
        </w:rPr>
        <w:t xml:space="preserve">. Оценка текущего состояния в сфере управления финансами на </w:t>
      </w:r>
    </w:p>
    <w:p w14:paraId="67E8AD50"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eastAsia="ar-SA"/>
        </w:rPr>
        <w:t xml:space="preserve">    территории Боровичского муниципального округа, тенденции, </w:t>
      </w:r>
    </w:p>
    <w:p w14:paraId="644DBAEA"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eastAsia="ar-SA"/>
        </w:rPr>
        <w:t xml:space="preserve">    факторы и проблемные вопросы, определяющие направления </w:t>
      </w:r>
    </w:p>
    <w:p w14:paraId="15088F95"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eastAsia="ar-SA"/>
        </w:rPr>
        <w:t xml:space="preserve">    развития сферы управления финансами на территории </w:t>
      </w:r>
    </w:p>
    <w:p w14:paraId="0479022D" w14:textId="77777777" w:rsidR="002A2FD3" w:rsidRPr="002A2FD3" w:rsidRDefault="002A2FD3" w:rsidP="002A2FD3">
      <w:pPr>
        <w:autoSpaceDE w:val="0"/>
        <w:autoSpaceDN w:val="0"/>
        <w:adjustRightInd w:val="0"/>
        <w:spacing w:after="120" w:line="240" w:lineRule="exact"/>
        <w:ind w:firstLine="709"/>
        <w:jc w:val="both"/>
        <w:rPr>
          <w:b/>
          <w:bCs/>
          <w:sz w:val="28"/>
          <w:szCs w:val="28"/>
          <w:lang w:eastAsia="ar-SA"/>
        </w:rPr>
      </w:pPr>
      <w:r w:rsidRPr="002A2FD3">
        <w:rPr>
          <w:b/>
          <w:bCs/>
          <w:sz w:val="28"/>
          <w:szCs w:val="28"/>
          <w:lang w:eastAsia="ar-SA"/>
        </w:rPr>
        <w:t xml:space="preserve">    Боровичского муниципального округа</w:t>
      </w:r>
    </w:p>
    <w:p w14:paraId="315530EB" w14:textId="77777777" w:rsidR="002A2FD3" w:rsidRPr="002A2FD3" w:rsidRDefault="002A2FD3" w:rsidP="002A2FD3">
      <w:pPr>
        <w:spacing w:line="360" w:lineRule="atLeast"/>
        <w:ind w:firstLine="709"/>
        <w:contextualSpacing/>
        <w:jc w:val="both"/>
        <w:rPr>
          <w:sz w:val="28"/>
          <w:szCs w:val="28"/>
        </w:rPr>
      </w:pPr>
      <w:r w:rsidRPr="002A2FD3">
        <w:rPr>
          <w:sz w:val="28"/>
          <w:szCs w:val="28"/>
        </w:rPr>
        <w:t>Эффективное, ответственное и прозрачное управление финансами на муниципальном уровне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достижения стратегических приоритетов социально-экономического развития муниципального округа.</w:t>
      </w:r>
    </w:p>
    <w:p w14:paraId="2C428688" w14:textId="77777777" w:rsidR="002A2FD3" w:rsidRPr="002A2FD3" w:rsidRDefault="002A2FD3" w:rsidP="002A2FD3">
      <w:pPr>
        <w:spacing w:line="360" w:lineRule="atLeast"/>
        <w:ind w:firstLine="709"/>
        <w:contextualSpacing/>
        <w:jc w:val="both"/>
        <w:rPr>
          <w:sz w:val="28"/>
          <w:szCs w:val="28"/>
        </w:rPr>
      </w:pPr>
      <w:r w:rsidRPr="002A2FD3">
        <w:rPr>
          <w:sz w:val="28"/>
          <w:szCs w:val="28"/>
        </w:rPr>
        <w:t>В современных условиях сфера реализации управления финансами в Боровичском муниципальном округе определяется:</w:t>
      </w:r>
    </w:p>
    <w:p w14:paraId="0F2FDD1C" w14:textId="77777777" w:rsidR="002A2FD3" w:rsidRPr="002A2FD3" w:rsidRDefault="002A2FD3" w:rsidP="002A2FD3">
      <w:pPr>
        <w:spacing w:line="360" w:lineRule="atLeast"/>
        <w:ind w:firstLine="709"/>
        <w:contextualSpacing/>
        <w:jc w:val="both"/>
        <w:rPr>
          <w:sz w:val="28"/>
          <w:szCs w:val="28"/>
        </w:rPr>
      </w:pPr>
      <w:r w:rsidRPr="002A2FD3">
        <w:rPr>
          <w:sz w:val="28"/>
          <w:szCs w:val="28"/>
        </w:rPr>
        <w:t>формированием и реализацией налоговой, бюджетной и долговой политики Боровичского муниципального округа;</w:t>
      </w:r>
    </w:p>
    <w:p w14:paraId="3A423C83" w14:textId="77777777" w:rsidR="002A2FD3" w:rsidRPr="002A2FD3" w:rsidRDefault="002A2FD3" w:rsidP="002A2FD3">
      <w:pPr>
        <w:spacing w:line="360" w:lineRule="atLeast"/>
        <w:ind w:firstLine="709"/>
        <w:contextualSpacing/>
        <w:jc w:val="both"/>
        <w:rPr>
          <w:sz w:val="28"/>
          <w:szCs w:val="28"/>
        </w:rPr>
      </w:pPr>
      <w:r w:rsidRPr="002A2FD3">
        <w:rPr>
          <w:sz w:val="28"/>
          <w:szCs w:val="28"/>
        </w:rPr>
        <w:t>формированием и содействием в обеспечении соблюдения бюджетного законодательства;</w:t>
      </w:r>
    </w:p>
    <w:p w14:paraId="1A18300E" w14:textId="77777777" w:rsidR="002A2FD3" w:rsidRPr="002A2FD3" w:rsidRDefault="002A2FD3" w:rsidP="002A2FD3">
      <w:pPr>
        <w:spacing w:line="360" w:lineRule="atLeast"/>
        <w:ind w:firstLine="709"/>
        <w:contextualSpacing/>
        <w:jc w:val="both"/>
        <w:rPr>
          <w:sz w:val="28"/>
          <w:szCs w:val="28"/>
        </w:rPr>
      </w:pPr>
      <w:r w:rsidRPr="002A2FD3">
        <w:rPr>
          <w:sz w:val="28"/>
          <w:szCs w:val="28"/>
        </w:rPr>
        <w:t>организацией бюджетного процесса в Боровичском муниципальном округе, в том числе по планированию и исполнению бюджета округа;</w:t>
      </w:r>
    </w:p>
    <w:p w14:paraId="2CF840FC" w14:textId="77777777" w:rsidR="002A2FD3" w:rsidRPr="002A2FD3" w:rsidRDefault="002A2FD3" w:rsidP="002A2FD3">
      <w:pPr>
        <w:spacing w:line="360" w:lineRule="atLeast"/>
        <w:ind w:firstLine="709"/>
        <w:contextualSpacing/>
        <w:jc w:val="both"/>
        <w:rPr>
          <w:sz w:val="28"/>
          <w:szCs w:val="28"/>
        </w:rPr>
      </w:pPr>
      <w:r w:rsidRPr="002A2FD3">
        <w:rPr>
          <w:sz w:val="28"/>
          <w:szCs w:val="28"/>
        </w:rPr>
        <w:t>управлением муниципальным долгом Боровичского муниципального округа;</w:t>
      </w:r>
    </w:p>
    <w:p w14:paraId="4AE1CA5B" w14:textId="77777777" w:rsidR="002A2FD3" w:rsidRPr="002A2FD3" w:rsidRDefault="002A2FD3" w:rsidP="002A2FD3">
      <w:pPr>
        <w:spacing w:line="360" w:lineRule="atLeast"/>
        <w:ind w:firstLine="709"/>
        <w:contextualSpacing/>
        <w:jc w:val="both"/>
        <w:rPr>
          <w:sz w:val="28"/>
          <w:szCs w:val="28"/>
        </w:rPr>
      </w:pPr>
      <w:r w:rsidRPr="002A2FD3">
        <w:rPr>
          <w:sz w:val="28"/>
          <w:szCs w:val="28"/>
        </w:rPr>
        <w:t>содействием в повышении качества управления финансами и эффективности бюджетных расходов;</w:t>
      </w:r>
    </w:p>
    <w:p w14:paraId="531CD17C" w14:textId="77777777" w:rsidR="002A2FD3" w:rsidRPr="002A2FD3" w:rsidRDefault="002A2FD3" w:rsidP="002A2FD3">
      <w:pPr>
        <w:spacing w:line="360" w:lineRule="atLeast"/>
        <w:ind w:firstLine="709"/>
        <w:contextualSpacing/>
        <w:jc w:val="both"/>
        <w:rPr>
          <w:sz w:val="28"/>
          <w:szCs w:val="28"/>
        </w:rPr>
      </w:pPr>
      <w:r w:rsidRPr="002A2FD3">
        <w:rPr>
          <w:sz w:val="28"/>
          <w:szCs w:val="28"/>
        </w:rPr>
        <w:t>реализацией полномочий в сфере внутреннего муниципального финансового контроля;</w:t>
      </w:r>
    </w:p>
    <w:p w14:paraId="139D6661" w14:textId="77777777" w:rsidR="002A2FD3" w:rsidRPr="002A2FD3" w:rsidRDefault="002A2FD3" w:rsidP="002A2FD3">
      <w:pPr>
        <w:spacing w:line="360" w:lineRule="atLeast"/>
        <w:ind w:firstLine="709"/>
        <w:contextualSpacing/>
        <w:jc w:val="both"/>
        <w:rPr>
          <w:sz w:val="28"/>
          <w:szCs w:val="28"/>
        </w:rPr>
      </w:pPr>
      <w:r w:rsidRPr="002A2FD3">
        <w:rPr>
          <w:sz w:val="28"/>
          <w:szCs w:val="28"/>
        </w:rPr>
        <w:t>реализацией полномочий по контролю в сфере закупок товаров, работ, услуг для обеспечения муниципальных нужд;</w:t>
      </w:r>
    </w:p>
    <w:p w14:paraId="186D5309" w14:textId="77777777" w:rsidR="002A2FD3" w:rsidRPr="002A2FD3" w:rsidRDefault="002A2FD3" w:rsidP="002A2FD3">
      <w:pPr>
        <w:spacing w:line="360" w:lineRule="atLeast"/>
        <w:ind w:firstLine="709"/>
        <w:contextualSpacing/>
        <w:jc w:val="both"/>
        <w:rPr>
          <w:sz w:val="28"/>
          <w:szCs w:val="28"/>
        </w:rPr>
      </w:pPr>
      <w:r w:rsidRPr="002A2FD3">
        <w:rPr>
          <w:sz w:val="28"/>
          <w:szCs w:val="28"/>
        </w:rPr>
        <w:t>развитием информационной открытости для общества и взаимодействия с населением Боровичского муниципального округа по вопросу бюджетного процесса.</w:t>
      </w:r>
    </w:p>
    <w:p w14:paraId="351731CC" w14:textId="77777777" w:rsidR="002A2FD3" w:rsidRPr="002A2FD3" w:rsidRDefault="002A2FD3" w:rsidP="002A2FD3">
      <w:pPr>
        <w:spacing w:line="360" w:lineRule="atLeast"/>
        <w:ind w:firstLine="709"/>
        <w:contextualSpacing/>
        <w:jc w:val="both"/>
        <w:rPr>
          <w:sz w:val="28"/>
          <w:szCs w:val="28"/>
        </w:rPr>
      </w:pPr>
      <w:r w:rsidRPr="002A2FD3">
        <w:rPr>
          <w:sz w:val="28"/>
          <w:szCs w:val="28"/>
        </w:rPr>
        <w:t>В результате развития сферы общественных финансов Боровичского муниципального округа:</w:t>
      </w:r>
    </w:p>
    <w:p w14:paraId="55DE3B6C" w14:textId="77777777" w:rsidR="002A2FD3" w:rsidRPr="002A2FD3" w:rsidRDefault="002A2FD3" w:rsidP="002A2FD3">
      <w:pPr>
        <w:spacing w:line="360" w:lineRule="atLeast"/>
        <w:ind w:firstLine="709"/>
        <w:contextualSpacing/>
        <w:jc w:val="both"/>
        <w:rPr>
          <w:sz w:val="28"/>
          <w:szCs w:val="28"/>
        </w:rPr>
      </w:pPr>
      <w:r w:rsidRPr="002A2FD3">
        <w:rPr>
          <w:sz w:val="28"/>
          <w:szCs w:val="28"/>
        </w:rPr>
        <w:t>в сфере реализации бюджетного законодательства, бюджетно-налоговой политики, организации бюджетного процесса и повышения качества управления муниципальными финансами в Боровичском муниципальном округе:</w:t>
      </w:r>
    </w:p>
    <w:p w14:paraId="499A6FAE"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2</w:t>
      </w:r>
    </w:p>
    <w:p w14:paraId="44BB510F" w14:textId="77777777" w:rsidR="002A2FD3" w:rsidRPr="002A2FD3" w:rsidRDefault="002A2FD3" w:rsidP="002A2FD3">
      <w:pPr>
        <w:spacing w:line="360" w:lineRule="atLeast"/>
        <w:contextualSpacing/>
        <w:jc w:val="center"/>
        <w:rPr>
          <w:sz w:val="24"/>
          <w:szCs w:val="24"/>
        </w:rPr>
      </w:pPr>
    </w:p>
    <w:p w14:paraId="61218709"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обеспечена четкая правовая регламентация процесса формирования и исполнения бюджета муниципального округа;</w:t>
      </w:r>
    </w:p>
    <w:p w14:paraId="5E465543" w14:textId="77777777" w:rsidR="002A2FD3" w:rsidRPr="002A2FD3" w:rsidRDefault="002A2FD3" w:rsidP="002A2FD3">
      <w:pPr>
        <w:spacing w:line="360" w:lineRule="atLeast"/>
        <w:ind w:firstLine="709"/>
        <w:contextualSpacing/>
        <w:jc w:val="both"/>
        <w:rPr>
          <w:sz w:val="28"/>
          <w:szCs w:val="28"/>
        </w:rPr>
      </w:pPr>
      <w:r w:rsidRPr="002A2FD3">
        <w:rPr>
          <w:sz w:val="28"/>
          <w:szCs w:val="28"/>
        </w:rPr>
        <w:t>определены цели и задачи налоговой, бюджетной и долговой политики Боровичского муниципального округа с ежегодной актуализацией с учетом текущих условий и приоритетов социально-экономического развития округа;</w:t>
      </w:r>
    </w:p>
    <w:p w14:paraId="4B41C1E2"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своевременное выполнение принятых обязательств и минимизированы риски появления просроченной кредиторской задолженности;</w:t>
      </w:r>
    </w:p>
    <w:p w14:paraId="34B7CD13"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 уровень обоснованности и прозрачности бюджетных ассигнований;</w:t>
      </w:r>
    </w:p>
    <w:p w14:paraId="0A4320CE" w14:textId="77777777" w:rsidR="002A2FD3" w:rsidRPr="002A2FD3" w:rsidRDefault="002A2FD3" w:rsidP="002A2FD3">
      <w:pPr>
        <w:spacing w:line="360" w:lineRule="atLeast"/>
        <w:ind w:firstLine="709"/>
        <w:contextualSpacing/>
        <w:jc w:val="both"/>
        <w:rPr>
          <w:sz w:val="28"/>
          <w:szCs w:val="28"/>
        </w:rPr>
      </w:pPr>
      <w:r w:rsidRPr="002A2FD3">
        <w:rPr>
          <w:sz w:val="28"/>
          <w:szCs w:val="28"/>
        </w:rPr>
        <w:t>автоматизированы процессы ведения реестра расходных обязательств, сводной бюджетной росписи и исполнения бюджета по казначейской системе;</w:t>
      </w:r>
    </w:p>
    <w:p w14:paraId="4C4E3C94"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надлежащее качество управления муниципальными финансами Боровичского муниципального округа по результатам мониторинга, проводимого министерством финансов Новгородской области;</w:t>
      </w:r>
    </w:p>
    <w:p w14:paraId="7076C704" w14:textId="77777777" w:rsidR="002A2FD3" w:rsidRPr="002A2FD3" w:rsidRDefault="002A2FD3" w:rsidP="002A2FD3">
      <w:pPr>
        <w:spacing w:line="360" w:lineRule="atLeast"/>
        <w:ind w:firstLine="709"/>
        <w:contextualSpacing/>
        <w:jc w:val="both"/>
        <w:rPr>
          <w:sz w:val="28"/>
          <w:szCs w:val="28"/>
        </w:rPr>
      </w:pPr>
      <w:r w:rsidRPr="002A2FD3">
        <w:rPr>
          <w:sz w:val="28"/>
          <w:szCs w:val="28"/>
        </w:rPr>
        <w:t>в сфере управления муниципальным долгом Боровичского муниципального округа:</w:t>
      </w:r>
    </w:p>
    <w:p w14:paraId="17BDC8B6" w14:textId="77777777" w:rsidR="002A2FD3" w:rsidRPr="002A2FD3" w:rsidRDefault="002A2FD3" w:rsidP="002A2FD3">
      <w:pPr>
        <w:spacing w:line="360" w:lineRule="atLeast"/>
        <w:ind w:firstLine="709"/>
        <w:contextualSpacing/>
        <w:jc w:val="both"/>
        <w:rPr>
          <w:sz w:val="28"/>
          <w:szCs w:val="28"/>
        </w:rPr>
      </w:pPr>
      <w:r w:rsidRPr="002A2FD3">
        <w:rPr>
          <w:sz w:val="28"/>
          <w:szCs w:val="28"/>
        </w:rPr>
        <w:t>ограничен уровень долговой нагрузки на бюджет Боровичского муниципального округа по рыночным заимствованиям;</w:t>
      </w:r>
    </w:p>
    <w:p w14:paraId="66C9A317" w14:textId="77777777" w:rsidR="002A2FD3" w:rsidRPr="002A2FD3" w:rsidRDefault="002A2FD3" w:rsidP="002A2FD3">
      <w:pPr>
        <w:spacing w:line="360" w:lineRule="atLeast"/>
        <w:ind w:firstLine="709"/>
        <w:contextualSpacing/>
        <w:jc w:val="both"/>
        <w:rPr>
          <w:sz w:val="28"/>
          <w:szCs w:val="28"/>
        </w:rPr>
      </w:pPr>
      <w:r w:rsidRPr="002A2FD3">
        <w:rPr>
          <w:sz w:val="28"/>
          <w:szCs w:val="28"/>
        </w:rPr>
        <w:t>оптимизирована структура муниципального долга Боровичского муниципального округа посредством замещения дорогих коммерческих кредитов на бюджетные кредиты из бюджета Новгородской области;</w:t>
      </w:r>
    </w:p>
    <w:p w14:paraId="6082934D" w14:textId="77777777" w:rsidR="002A2FD3" w:rsidRPr="002A2FD3" w:rsidRDefault="002A2FD3" w:rsidP="002A2FD3">
      <w:pPr>
        <w:spacing w:line="360" w:lineRule="atLeast"/>
        <w:ind w:firstLine="709"/>
        <w:contextualSpacing/>
        <w:jc w:val="both"/>
        <w:rPr>
          <w:sz w:val="28"/>
          <w:szCs w:val="28"/>
        </w:rPr>
      </w:pPr>
      <w:r w:rsidRPr="002A2FD3">
        <w:rPr>
          <w:sz w:val="28"/>
          <w:szCs w:val="28"/>
        </w:rPr>
        <w:t>в сфере развития информационной открытости для общества, взаимодействия с населением Боровичского муниципального округа по вопросу бюджетного процесса:</w:t>
      </w:r>
    </w:p>
    <w:p w14:paraId="0C59EB09" w14:textId="77777777" w:rsidR="002A2FD3" w:rsidRPr="002A2FD3" w:rsidRDefault="002A2FD3" w:rsidP="002A2FD3">
      <w:pPr>
        <w:spacing w:line="360" w:lineRule="atLeast"/>
        <w:ind w:firstLine="709"/>
        <w:contextualSpacing/>
        <w:jc w:val="both"/>
        <w:rPr>
          <w:sz w:val="28"/>
          <w:szCs w:val="28"/>
        </w:rPr>
      </w:pPr>
      <w:r w:rsidRPr="002A2FD3">
        <w:rPr>
          <w:sz w:val="28"/>
          <w:szCs w:val="28"/>
        </w:rPr>
        <w:t>размещаются материалы на официальном сайте Администрации муниципального округа в информационно-телекоммуникационной сети «Интернет» в открытом доступе;</w:t>
      </w:r>
    </w:p>
    <w:p w14:paraId="709A679F"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формирование брошюры «Бюджет для граждан», которая в доступной и понятной форме содержит актуальную информацию о бюджете и бюджетном процессе в Боровичском муниципальном округе.</w:t>
      </w:r>
    </w:p>
    <w:p w14:paraId="6E86372B" w14:textId="77777777" w:rsidR="002A2FD3" w:rsidRPr="002A2FD3" w:rsidRDefault="002A2FD3" w:rsidP="002A2FD3">
      <w:pPr>
        <w:spacing w:line="360" w:lineRule="atLeast"/>
        <w:ind w:firstLine="709"/>
        <w:contextualSpacing/>
        <w:jc w:val="both"/>
        <w:rPr>
          <w:sz w:val="28"/>
          <w:szCs w:val="28"/>
        </w:rPr>
      </w:pPr>
      <w:r w:rsidRPr="002A2FD3">
        <w:rPr>
          <w:sz w:val="28"/>
          <w:szCs w:val="28"/>
        </w:rPr>
        <w:t>Рост собственных доходов бюджета Боровичского муниципального округа за 2024 год составил 119,3 % к уровню 2023 года.</w:t>
      </w:r>
    </w:p>
    <w:p w14:paraId="2DFF68EE" w14:textId="77777777" w:rsidR="002A2FD3" w:rsidRPr="002A2FD3" w:rsidRDefault="002A2FD3" w:rsidP="002A2FD3">
      <w:pPr>
        <w:spacing w:line="360" w:lineRule="atLeast"/>
        <w:ind w:firstLine="709"/>
        <w:contextualSpacing/>
        <w:jc w:val="both"/>
        <w:rPr>
          <w:sz w:val="28"/>
          <w:szCs w:val="28"/>
        </w:rPr>
      </w:pPr>
      <w:r w:rsidRPr="002A2FD3">
        <w:rPr>
          <w:sz w:val="28"/>
          <w:szCs w:val="28"/>
        </w:rPr>
        <w:t>В 2024 году ключевой прирост обеспечили налог на доходы физических лиц, налоги на совокупный доход, и составил 83,1% собственных доходов бюджета муниципального округа.</w:t>
      </w:r>
    </w:p>
    <w:p w14:paraId="3A693320"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3</w:t>
      </w:r>
    </w:p>
    <w:p w14:paraId="70DB2318" w14:textId="77777777" w:rsidR="002A2FD3" w:rsidRPr="002A2FD3" w:rsidRDefault="002A2FD3" w:rsidP="002A2FD3">
      <w:pPr>
        <w:spacing w:line="360" w:lineRule="atLeast"/>
        <w:contextualSpacing/>
        <w:jc w:val="center"/>
        <w:rPr>
          <w:sz w:val="24"/>
          <w:szCs w:val="24"/>
        </w:rPr>
      </w:pPr>
    </w:p>
    <w:p w14:paraId="21DE5312"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Проблемным вопросом остается задолженность по платежам в бюджет Боровичского муниципального округа. По информации Управления Федеральной налоговой службы по Новгородской области, недоимка по налогам и сборам, поступающим в бюджет муниципального округа </w:t>
      </w:r>
      <w:r w:rsidRPr="002A2FD3">
        <w:rPr>
          <w:sz w:val="28"/>
          <w:szCs w:val="28"/>
        </w:rPr>
        <w:br/>
        <w:t>на 01 января 2025 года, составила 57210 тыс.руб. и уменьшилась по сравнению с 01 января 2024 года на 11600 тыс.руб. или 20,2 %. Столь значительная сумма недоимки является потенциальным резервом пополнения доходной части бюджета муниципального округа.</w:t>
      </w:r>
    </w:p>
    <w:p w14:paraId="69259D0C"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Налоговые и неналоговые доходы бюджета муниципального округа </w:t>
      </w:r>
      <w:r w:rsidRPr="002A2FD3">
        <w:rPr>
          <w:sz w:val="28"/>
          <w:szCs w:val="28"/>
        </w:rPr>
        <w:br/>
        <w:t>в 2025 году прогнозируются на 8,2 % выше уровня 2024 года.</w:t>
      </w:r>
    </w:p>
    <w:p w14:paraId="6306C873" w14:textId="77777777" w:rsidR="002A2FD3" w:rsidRPr="002A2FD3" w:rsidRDefault="002A2FD3" w:rsidP="002A2FD3">
      <w:pPr>
        <w:spacing w:line="360" w:lineRule="atLeast"/>
        <w:ind w:firstLine="709"/>
        <w:contextualSpacing/>
        <w:jc w:val="both"/>
        <w:rPr>
          <w:sz w:val="28"/>
          <w:szCs w:val="28"/>
        </w:rPr>
      </w:pPr>
      <w:r w:rsidRPr="002A2FD3">
        <w:rPr>
          <w:sz w:val="28"/>
          <w:szCs w:val="28"/>
        </w:rPr>
        <w:t>В условиях действия антироссийских санкций, связанных с ограничением рынков сбыта для предприятий, проблемами поставок, составляющих импортного производства, существуют риски снижения доходной базы бюджета муниципального округа.</w:t>
      </w:r>
    </w:p>
    <w:p w14:paraId="1644BD9F" w14:textId="77777777" w:rsidR="002A2FD3" w:rsidRPr="002A2FD3" w:rsidRDefault="002A2FD3" w:rsidP="002A2FD3">
      <w:pPr>
        <w:spacing w:line="360" w:lineRule="atLeast"/>
        <w:ind w:firstLine="709"/>
        <w:contextualSpacing/>
        <w:jc w:val="both"/>
        <w:rPr>
          <w:sz w:val="28"/>
          <w:szCs w:val="28"/>
        </w:rPr>
      </w:pPr>
      <w:r w:rsidRPr="002A2FD3">
        <w:rPr>
          <w:sz w:val="28"/>
          <w:szCs w:val="28"/>
        </w:rPr>
        <w:t>В 2025 году и последующие годы требуется продолжение реализации комплекса мер, направленных на мобилизацию доходов бюджета муниципального округа.</w:t>
      </w:r>
    </w:p>
    <w:p w14:paraId="662B2811" w14:textId="77777777" w:rsidR="002A2FD3" w:rsidRPr="002A2FD3" w:rsidRDefault="002A2FD3" w:rsidP="002A2FD3">
      <w:pPr>
        <w:spacing w:line="360" w:lineRule="atLeast"/>
        <w:ind w:firstLine="709"/>
        <w:contextualSpacing/>
        <w:jc w:val="both"/>
        <w:rPr>
          <w:sz w:val="28"/>
          <w:szCs w:val="28"/>
        </w:rPr>
      </w:pPr>
      <w:r w:rsidRPr="002A2FD3">
        <w:rPr>
          <w:sz w:val="28"/>
          <w:szCs w:val="28"/>
        </w:rPr>
        <w:t>В 2024 году преимущественный объем расходов бюджета муниципального округа составляли расходы на социальную сферу. Доля социально значимых направлений расходов в 2024 году составила 47 %.</w:t>
      </w:r>
    </w:p>
    <w:p w14:paraId="20AD13EE" w14:textId="77777777" w:rsidR="002A2FD3" w:rsidRPr="002A2FD3" w:rsidRDefault="002A2FD3" w:rsidP="002A2FD3">
      <w:pPr>
        <w:spacing w:line="360" w:lineRule="atLeast"/>
        <w:ind w:firstLine="709"/>
        <w:contextualSpacing/>
        <w:jc w:val="both"/>
        <w:rPr>
          <w:sz w:val="28"/>
          <w:szCs w:val="28"/>
        </w:rPr>
      </w:pPr>
      <w:r w:rsidRPr="002A2FD3">
        <w:rPr>
          <w:sz w:val="28"/>
          <w:szCs w:val="28"/>
        </w:rPr>
        <w:t>В качестве остальных приоритетов традиционно рассматривались проекты по социально значимым объектам, решение вопросов в сфере жилищно-коммунального хозяйства и дорожной деятельности.</w:t>
      </w:r>
    </w:p>
    <w:p w14:paraId="2AE25FB0" w14:textId="77777777" w:rsidR="002A2FD3" w:rsidRPr="002A2FD3" w:rsidRDefault="002A2FD3" w:rsidP="002A2FD3">
      <w:pPr>
        <w:spacing w:line="360" w:lineRule="atLeast"/>
        <w:ind w:firstLine="709"/>
        <w:contextualSpacing/>
        <w:jc w:val="both"/>
        <w:rPr>
          <w:sz w:val="28"/>
          <w:szCs w:val="28"/>
        </w:rPr>
      </w:pPr>
      <w:r w:rsidRPr="002A2FD3">
        <w:rPr>
          <w:sz w:val="28"/>
          <w:szCs w:val="28"/>
        </w:rPr>
        <w:t>Доля таких расходов в большей степени зависела от остаточных возможностей бюджета муниципального округа после распределения ресурсов по социально значимым направлениям.</w:t>
      </w:r>
    </w:p>
    <w:p w14:paraId="497DAEB1" w14:textId="77777777" w:rsidR="002A2FD3" w:rsidRPr="002A2FD3" w:rsidRDefault="002A2FD3" w:rsidP="002A2FD3">
      <w:pPr>
        <w:spacing w:line="360" w:lineRule="atLeast"/>
        <w:ind w:firstLine="709"/>
        <w:contextualSpacing/>
        <w:jc w:val="both"/>
        <w:rPr>
          <w:sz w:val="28"/>
          <w:szCs w:val="28"/>
        </w:rPr>
      </w:pPr>
      <w:r w:rsidRPr="002A2FD3">
        <w:rPr>
          <w:sz w:val="28"/>
          <w:szCs w:val="28"/>
        </w:rPr>
        <w:t>Адаптационное экономическое развитие не позволяет обеспечить необходимый уровень собственных доходов бюджета муниципального округа, что вместе предопределило реализацию бюджетной политики, направленной на оптимизацию расходов бюджета муниципального округа и их концентрацию на приоритетных направлениях.</w:t>
      </w:r>
    </w:p>
    <w:p w14:paraId="75A38846"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Благодаря взвешенной бюджетной политике, направленной на решение задачи по сбалансированности бюджета, муниципальный долг Боровичского муниципального округа по состоянию на 01 января 2025 года </w:t>
      </w:r>
      <w:r w:rsidRPr="002A2FD3">
        <w:rPr>
          <w:sz w:val="28"/>
          <w:szCs w:val="28"/>
        </w:rPr>
        <w:br/>
        <w:t>составил 289058,37 тыс.руб. (26,5% от объема налоговых и неналоговых доходов бюджета муниципального округа на 2024 год).</w:t>
      </w:r>
    </w:p>
    <w:p w14:paraId="1DAFECAD"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Достигнутому результату способствовало качественное завершение 2024 года, а также уверенная динамика поступления собственных доходов в </w:t>
      </w:r>
      <w:r w:rsidRPr="002A2FD3">
        <w:rPr>
          <w:sz w:val="28"/>
          <w:szCs w:val="28"/>
        </w:rPr>
        <w:br/>
      </w:r>
    </w:p>
    <w:p w14:paraId="01177D72"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4</w:t>
      </w:r>
    </w:p>
    <w:p w14:paraId="7D3434A9" w14:textId="77777777" w:rsidR="002A2FD3" w:rsidRPr="002A2FD3" w:rsidRDefault="002A2FD3" w:rsidP="002A2FD3">
      <w:pPr>
        <w:spacing w:line="360" w:lineRule="atLeast"/>
        <w:contextualSpacing/>
        <w:jc w:val="center"/>
        <w:rPr>
          <w:sz w:val="24"/>
          <w:szCs w:val="24"/>
        </w:rPr>
      </w:pPr>
    </w:p>
    <w:p w14:paraId="56D524B7" w14:textId="77777777" w:rsidR="002A2FD3" w:rsidRPr="002A2FD3" w:rsidRDefault="002A2FD3" w:rsidP="002A2FD3">
      <w:pPr>
        <w:spacing w:line="360" w:lineRule="atLeast"/>
        <w:contextualSpacing/>
        <w:jc w:val="both"/>
        <w:rPr>
          <w:sz w:val="28"/>
          <w:szCs w:val="28"/>
        </w:rPr>
      </w:pPr>
      <w:r w:rsidRPr="002A2FD3">
        <w:rPr>
          <w:sz w:val="28"/>
          <w:szCs w:val="28"/>
        </w:rPr>
        <w:t>течение всего финансового года. Эти факторы позволили обеспечить ритмичное финансирование всех расходов, предусмотренных решением о бюджете, и достичь сбалансированного результата исполнения бюджета и снижения объема муниципального долга.</w:t>
      </w:r>
    </w:p>
    <w:p w14:paraId="49EE6675" w14:textId="77777777" w:rsidR="002A2FD3" w:rsidRPr="002A2FD3" w:rsidRDefault="002A2FD3" w:rsidP="002A2FD3">
      <w:pPr>
        <w:spacing w:line="360" w:lineRule="atLeast"/>
        <w:ind w:firstLine="709"/>
        <w:contextualSpacing/>
        <w:jc w:val="both"/>
        <w:rPr>
          <w:sz w:val="28"/>
          <w:szCs w:val="28"/>
        </w:rPr>
      </w:pPr>
      <w:r w:rsidRPr="002A2FD3">
        <w:rPr>
          <w:sz w:val="28"/>
          <w:szCs w:val="28"/>
        </w:rPr>
        <w:t>Из общего объема муниципального долга в 2024 году задолженность по бюджетным кредитам составила 289058,37 тыс.руб. (100 %). Задолженность по кредитам банков отсутствует.</w:t>
      </w:r>
    </w:p>
    <w:p w14:paraId="59DD7882" w14:textId="77777777" w:rsidR="002A2FD3" w:rsidRPr="002A2FD3" w:rsidRDefault="002A2FD3" w:rsidP="002A2FD3">
      <w:pPr>
        <w:spacing w:line="360" w:lineRule="atLeast"/>
        <w:ind w:firstLine="709"/>
        <w:contextualSpacing/>
        <w:jc w:val="both"/>
        <w:rPr>
          <w:sz w:val="28"/>
          <w:szCs w:val="28"/>
        </w:rPr>
      </w:pPr>
      <w:r w:rsidRPr="002A2FD3">
        <w:rPr>
          <w:sz w:val="28"/>
          <w:szCs w:val="28"/>
        </w:rPr>
        <w:t>За 2024 год объем муниципального долга Боровичского муниципального округа сократился на 1202,78 тыс.руб.</w:t>
      </w:r>
    </w:p>
    <w:p w14:paraId="2065038C"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По результатам оценки долговой устойчивости муниципальных образований, проведенной министерством финансов Новгородской области </w:t>
      </w:r>
      <w:r w:rsidRPr="002A2FD3">
        <w:rPr>
          <w:sz w:val="28"/>
          <w:szCs w:val="28"/>
        </w:rPr>
        <w:br/>
        <w:t>в 2024 году, Боровичский муниципальный район, Боровичское городское поселение, В</w:t>
      </w:r>
      <w:r w:rsidRPr="002A2FD3">
        <w:rPr>
          <w:sz w:val="28"/>
          <w:szCs w:val="28"/>
          <w:lang w:eastAsia="en-US"/>
        </w:rPr>
        <w:t>олокское</w:t>
      </w:r>
      <w:r w:rsidRPr="002A2FD3">
        <w:rPr>
          <w:sz w:val="28"/>
          <w:szCs w:val="28"/>
        </w:rPr>
        <w:t xml:space="preserve"> сельское поселение, </w:t>
      </w:r>
      <w:r w:rsidRPr="002A2FD3">
        <w:rPr>
          <w:sz w:val="28"/>
          <w:szCs w:val="28"/>
          <w:lang w:eastAsia="en-US"/>
        </w:rPr>
        <w:t>Ёгольское</w:t>
      </w:r>
      <w:r w:rsidRPr="002A2FD3">
        <w:rPr>
          <w:sz w:val="28"/>
          <w:szCs w:val="28"/>
        </w:rPr>
        <w:t xml:space="preserve"> сельское поселение, Железковское сельское поселение, </w:t>
      </w:r>
      <w:r w:rsidRPr="002A2FD3">
        <w:rPr>
          <w:sz w:val="28"/>
          <w:szCs w:val="28"/>
          <w:lang w:eastAsia="en-US"/>
        </w:rPr>
        <w:t xml:space="preserve">Кончанско-Суворовское сельское </w:t>
      </w:r>
      <w:r w:rsidRPr="002A2FD3">
        <w:rPr>
          <w:sz w:val="28"/>
          <w:szCs w:val="28"/>
        </w:rPr>
        <w:t xml:space="preserve">поселение, </w:t>
      </w:r>
      <w:r w:rsidRPr="002A2FD3">
        <w:rPr>
          <w:sz w:val="28"/>
          <w:szCs w:val="28"/>
          <w:lang w:eastAsia="en-US"/>
        </w:rPr>
        <w:t xml:space="preserve">Опеченское сельское поселение, Перёдское сельское поселение, Прогресское сельское поселение, Сушанское сельское поселение, Сушиловское сельское поселение, Травковское сельское поселение </w:t>
      </w:r>
      <w:r w:rsidRPr="002A2FD3">
        <w:rPr>
          <w:sz w:val="28"/>
          <w:szCs w:val="28"/>
        </w:rPr>
        <w:t>отнесены к группе заемщиков с высоким уровнем долговой устойчивости.</w:t>
      </w:r>
    </w:p>
    <w:p w14:paraId="5E45D00C"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Муниципальный долг Боровичского муниципального округа по состоянию на 01 января 2024 года составил 290261,15 тыс.руб., а </w:t>
      </w:r>
      <w:r w:rsidRPr="002A2FD3">
        <w:rPr>
          <w:sz w:val="28"/>
          <w:szCs w:val="28"/>
        </w:rPr>
        <w:br/>
        <w:t>на 01 января 2025 года сократился до 289058,37 тыс.руб.</w:t>
      </w:r>
    </w:p>
    <w:p w14:paraId="374B536C" w14:textId="77777777" w:rsidR="002A2FD3" w:rsidRPr="002A2FD3" w:rsidRDefault="002A2FD3" w:rsidP="002A2FD3">
      <w:pPr>
        <w:spacing w:line="360" w:lineRule="atLeast"/>
        <w:ind w:firstLine="709"/>
        <w:contextualSpacing/>
        <w:jc w:val="both"/>
        <w:rPr>
          <w:sz w:val="28"/>
          <w:szCs w:val="28"/>
        </w:rPr>
      </w:pPr>
      <w:r w:rsidRPr="002A2FD3">
        <w:rPr>
          <w:sz w:val="28"/>
          <w:szCs w:val="28"/>
        </w:rPr>
        <w:t>В условиях недостаточной бюджетной обеспеченности возрастает роль качества администрирования муниципальных финансов как инструмента повышения эффективности использования бюджетных средств.</w:t>
      </w:r>
    </w:p>
    <w:p w14:paraId="5FCC21C3"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В работе над повышением качества администрирования муниципальных финансов Боровичский муниципальный округ опирался на практику, применяемую на областном уровне и в других муниципальных образованиях. Поэтому наиболее подходящим стандартом качества и критерием оценки в данном направлении выступает анализ качества управления муниципальными финансами, проводимый министерством финансов Новгородской области в соответствии с </w:t>
      </w:r>
      <w:hyperlink r:id="rId9" w:history="1">
        <w:r w:rsidRPr="002A2FD3">
          <w:rPr>
            <w:sz w:val="28"/>
            <w:szCs w:val="28"/>
          </w:rPr>
          <w:t>Порядком</w:t>
        </w:r>
      </w:hyperlink>
      <w:r w:rsidRPr="002A2FD3">
        <w:rPr>
          <w:sz w:val="28"/>
          <w:szCs w:val="28"/>
        </w:rPr>
        <w:t xml:space="preserve"> осуществления мониторинга и оценки качества управления муниципальными финансами, утвержденным приказом министерства финансов Новгородской области </w:t>
      </w:r>
      <w:r w:rsidRPr="002A2FD3">
        <w:rPr>
          <w:sz w:val="28"/>
          <w:szCs w:val="28"/>
        </w:rPr>
        <w:br/>
        <w:t>от 02.03.2018 № 44.</w:t>
      </w:r>
    </w:p>
    <w:p w14:paraId="35381347" w14:textId="77777777" w:rsidR="002A2FD3" w:rsidRPr="002A2FD3" w:rsidRDefault="002A2FD3" w:rsidP="002A2FD3">
      <w:pPr>
        <w:spacing w:line="360" w:lineRule="atLeast"/>
        <w:ind w:firstLine="709"/>
        <w:contextualSpacing/>
        <w:jc w:val="both"/>
        <w:rPr>
          <w:sz w:val="28"/>
          <w:szCs w:val="28"/>
        </w:rPr>
      </w:pPr>
      <w:r w:rsidRPr="002A2FD3">
        <w:rPr>
          <w:sz w:val="28"/>
          <w:szCs w:val="28"/>
        </w:rPr>
        <w:t>Данный анализ предусматривает оценку отдельных показателей качества: процедур планирования и исполнения бюджета, управления муниципальным долгом, финансовых взаимоотношений с муниципальными образованиями, прозрачности бюджетного процесса.</w:t>
      </w:r>
    </w:p>
    <w:p w14:paraId="434851AD"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5</w:t>
      </w:r>
    </w:p>
    <w:p w14:paraId="48722D3E" w14:textId="77777777" w:rsidR="002A2FD3" w:rsidRPr="002A2FD3" w:rsidRDefault="002A2FD3" w:rsidP="002A2FD3">
      <w:pPr>
        <w:spacing w:line="360" w:lineRule="atLeast"/>
        <w:contextualSpacing/>
        <w:jc w:val="center"/>
        <w:rPr>
          <w:sz w:val="24"/>
          <w:szCs w:val="24"/>
        </w:rPr>
      </w:pPr>
    </w:p>
    <w:p w14:paraId="5F3E83BB" w14:textId="77777777" w:rsidR="002A2FD3" w:rsidRPr="002A2FD3" w:rsidRDefault="002A2FD3" w:rsidP="002A2FD3">
      <w:pPr>
        <w:spacing w:line="360" w:lineRule="atLeast"/>
        <w:ind w:firstLine="709"/>
        <w:contextualSpacing/>
        <w:jc w:val="both"/>
        <w:rPr>
          <w:sz w:val="28"/>
          <w:szCs w:val="28"/>
        </w:rPr>
      </w:pPr>
      <w:r w:rsidRPr="002A2FD3">
        <w:rPr>
          <w:sz w:val="28"/>
          <w:szCs w:val="28"/>
        </w:rPr>
        <w:t>Согласно этому анализу, ранжирование результатов муниципальных образований осуществляется по трем основным группам: с высоким, надлежащим и низким качеством управления муниципальными финансами.</w:t>
      </w:r>
    </w:p>
    <w:p w14:paraId="7C507F76"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Благодаря анализу полученных результатов с точки зрения достигнутых и недостигнутых показателей и проводимой работе по улучшению стандартов качества управления муниципальными финансами </w:t>
      </w:r>
      <w:r w:rsidRPr="002A2FD3">
        <w:rPr>
          <w:sz w:val="28"/>
          <w:szCs w:val="28"/>
        </w:rPr>
        <w:br/>
        <w:t>в 2023 и 2024 годах Боровичский муниципальный округ подтверждал надлежащую оценку качества управления муниципальными финансами.</w:t>
      </w:r>
    </w:p>
    <w:p w14:paraId="3736CC9A" w14:textId="77777777" w:rsidR="002A2FD3" w:rsidRPr="002A2FD3" w:rsidRDefault="002A2FD3" w:rsidP="002A2FD3">
      <w:pPr>
        <w:spacing w:line="360" w:lineRule="atLeast"/>
        <w:ind w:firstLine="709"/>
        <w:contextualSpacing/>
        <w:jc w:val="both"/>
        <w:rPr>
          <w:sz w:val="28"/>
          <w:szCs w:val="28"/>
        </w:rPr>
      </w:pPr>
      <w:r w:rsidRPr="002A2FD3">
        <w:rPr>
          <w:sz w:val="28"/>
          <w:szCs w:val="28"/>
        </w:rPr>
        <w:t>Несмотря на достигнутые успехи в этом направлении отдельные реализуемые направления нуждаются в качественном улучшении.</w:t>
      </w:r>
    </w:p>
    <w:p w14:paraId="4C53F7CD" w14:textId="77777777" w:rsidR="002A2FD3" w:rsidRPr="002A2FD3" w:rsidRDefault="002A2FD3" w:rsidP="002A2FD3">
      <w:pPr>
        <w:spacing w:line="360" w:lineRule="atLeast"/>
        <w:ind w:firstLine="709"/>
        <w:contextualSpacing/>
        <w:jc w:val="both"/>
        <w:rPr>
          <w:sz w:val="28"/>
          <w:szCs w:val="28"/>
        </w:rPr>
      </w:pPr>
      <w:r w:rsidRPr="002A2FD3">
        <w:rPr>
          <w:sz w:val="28"/>
          <w:szCs w:val="28"/>
        </w:rPr>
        <w:t>Отдельные показатели Боровичского муниципального округа ниже, чем у других муниципальных образований, и требуют принятия мер по их улучшению. Это показатели, связанные с количеством внесений изменений в бюджет, равномерностью распределения расходов в течение года.</w:t>
      </w:r>
    </w:p>
    <w:p w14:paraId="4C5654BB" w14:textId="77777777" w:rsidR="002A2FD3" w:rsidRPr="002A2FD3" w:rsidRDefault="002A2FD3" w:rsidP="002A2FD3">
      <w:pPr>
        <w:spacing w:line="360" w:lineRule="atLeast"/>
        <w:ind w:firstLine="709"/>
        <w:contextualSpacing/>
        <w:jc w:val="both"/>
        <w:rPr>
          <w:sz w:val="28"/>
          <w:szCs w:val="28"/>
        </w:rPr>
      </w:pPr>
      <w:r w:rsidRPr="002A2FD3">
        <w:rPr>
          <w:sz w:val="28"/>
          <w:szCs w:val="28"/>
        </w:rPr>
        <w:t>Одним из приоритетных вопросов муниципального управления является уровень доверия к органам местного самоуправления со стороны общественности. Поэтому необходимо обеспечить возможность обратной связи одновременно с реализацией принципа прозрачности (открытости) деятельности.</w:t>
      </w:r>
    </w:p>
    <w:p w14:paraId="26FD5AEF" w14:textId="77777777" w:rsidR="002A2FD3" w:rsidRPr="002A2FD3" w:rsidRDefault="002A2FD3" w:rsidP="002A2FD3">
      <w:pPr>
        <w:spacing w:line="360" w:lineRule="atLeast"/>
        <w:ind w:firstLine="709"/>
        <w:contextualSpacing/>
        <w:jc w:val="both"/>
        <w:rPr>
          <w:sz w:val="28"/>
          <w:szCs w:val="28"/>
        </w:rPr>
      </w:pPr>
      <w:r w:rsidRPr="002A2FD3">
        <w:rPr>
          <w:sz w:val="28"/>
          <w:szCs w:val="28"/>
        </w:rPr>
        <w:t>Основным сдерживающим фактором в данном направлении является уровень прозрачности и открытости данных о бюджете и бюджетном процессе как основного источника информации для граждан.</w:t>
      </w:r>
    </w:p>
    <w:p w14:paraId="609643DC" w14:textId="77777777" w:rsidR="002A2FD3" w:rsidRPr="002A2FD3" w:rsidRDefault="002A2FD3" w:rsidP="002A2FD3">
      <w:pPr>
        <w:spacing w:line="360" w:lineRule="atLeast"/>
        <w:ind w:firstLine="709"/>
        <w:contextualSpacing/>
        <w:jc w:val="both"/>
        <w:rPr>
          <w:sz w:val="28"/>
          <w:szCs w:val="28"/>
        </w:rPr>
      </w:pPr>
      <w:r w:rsidRPr="002A2FD3">
        <w:rPr>
          <w:sz w:val="28"/>
          <w:szCs w:val="28"/>
        </w:rPr>
        <w:t>По итогам анализа результатов прозрачности и открытости бюджетных данных в Боровичском муниципальном округе:</w:t>
      </w:r>
    </w:p>
    <w:p w14:paraId="7FB6423C" w14:textId="77777777" w:rsidR="002A2FD3" w:rsidRPr="002A2FD3" w:rsidRDefault="002A2FD3" w:rsidP="002A2FD3">
      <w:pPr>
        <w:spacing w:line="360" w:lineRule="atLeast"/>
        <w:ind w:firstLine="709"/>
        <w:contextualSpacing/>
        <w:jc w:val="both"/>
        <w:rPr>
          <w:sz w:val="28"/>
          <w:szCs w:val="28"/>
        </w:rPr>
      </w:pPr>
      <w:r w:rsidRPr="002A2FD3">
        <w:rPr>
          <w:sz w:val="28"/>
          <w:szCs w:val="28"/>
        </w:rPr>
        <w:t>проведена работа по размещению материалов, связанных с прозрачностью и открытостью отдельных процедур бюджетного процесса;</w:t>
      </w:r>
    </w:p>
    <w:p w14:paraId="0E17E68B"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формирование брошюры «Бюджет для граждан», которая в доступной для граждан форме отражает информацию о бюджетном процессе, бюджете и итогах его исполнения в округе;</w:t>
      </w:r>
    </w:p>
    <w:p w14:paraId="45F427F4" w14:textId="77777777" w:rsidR="002A2FD3" w:rsidRPr="002A2FD3" w:rsidRDefault="002A2FD3" w:rsidP="002A2FD3">
      <w:pPr>
        <w:spacing w:line="360" w:lineRule="atLeast"/>
        <w:ind w:firstLine="709"/>
        <w:contextualSpacing/>
        <w:jc w:val="both"/>
        <w:rPr>
          <w:sz w:val="28"/>
          <w:szCs w:val="28"/>
        </w:rPr>
      </w:pPr>
      <w:r w:rsidRPr="002A2FD3">
        <w:rPr>
          <w:sz w:val="28"/>
          <w:szCs w:val="28"/>
        </w:rPr>
        <w:t>создано официальное сообщество в социальной сети «ВКонтакте», в котором на постоянной основе публикуется информация об актуальных вопросах в сфере финансового просвещения населения.</w:t>
      </w:r>
    </w:p>
    <w:p w14:paraId="42ADA417" w14:textId="77777777" w:rsidR="002A2FD3" w:rsidRPr="002A2FD3" w:rsidRDefault="002A2FD3" w:rsidP="002A2FD3">
      <w:pPr>
        <w:spacing w:line="360" w:lineRule="atLeast"/>
        <w:ind w:firstLine="709"/>
        <w:contextualSpacing/>
        <w:jc w:val="both"/>
        <w:rPr>
          <w:sz w:val="28"/>
          <w:szCs w:val="28"/>
        </w:rPr>
      </w:pPr>
      <w:r w:rsidRPr="002A2FD3">
        <w:rPr>
          <w:sz w:val="28"/>
          <w:szCs w:val="28"/>
        </w:rPr>
        <w:t>Несмотря на проведенные мероприятия Боровичский муниципальный округ по ряду направлений все еще уступает другим муниципальным образованиям, а доступные информационные ресурсы нуждаются в постоянном совершенствовании и актуализации. В качестве одной из проблем в данном направлении следует отметить недостаточность каналов распространения бюджетных сведений, низкий уровень популярности и востребованности информационных ресурсов, что затрудняет ведение эффективного диалога с населением Боровичского муниципального округа.</w:t>
      </w:r>
    </w:p>
    <w:p w14:paraId="1A7CE824"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6</w:t>
      </w:r>
    </w:p>
    <w:p w14:paraId="44E26221" w14:textId="77777777" w:rsidR="002A2FD3" w:rsidRPr="002A2FD3" w:rsidRDefault="002A2FD3" w:rsidP="002A2FD3">
      <w:pPr>
        <w:spacing w:line="240" w:lineRule="exact"/>
        <w:contextualSpacing/>
        <w:jc w:val="center"/>
        <w:rPr>
          <w:sz w:val="24"/>
          <w:szCs w:val="24"/>
        </w:rPr>
      </w:pPr>
    </w:p>
    <w:p w14:paraId="3BDB568B"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II. </w:t>
      </w:r>
      <w:bookmarkStart w:id="9" w:name="_Hlk196735706"/>
      <w:r w:rsidRPr="002A2FD3">
        <w:rPr>
          <w:b/>
          <w:bCs/>
          <w:sz w:val="28"/>
          <w:szCs w:val="28"/>
        </w:rPr>
        <w:t xml:space="preserve">Описание приоритетов и целей муниципальной политики в </w:t>
      </w:r>
    </w:p>
    <w:p w14:paraId="6893E211"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     сфере реализации муниципальной программы Боровичского </w:t>
      </w:r>
    </w:p>
    <w:p w14:paraId="0C54A2A3"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     муниципального округа «Управление муниципальными </w:t>
      </w:r>
    </w:p>
    <w:p w14:paraId="25EFEF61" w14:textId="77777777" w:rsidR="002A2FD3" w:rsidRPr="002A2FD3" w:rsidRDefault="002A2FD3" w:rsidP="002A2FD3">
      <w:pPr>
        <w:spacing w:after="120" w:line="240" w:lineRule="exact"/>
        <w:ind w:firstLine="709"/>
        <w:jc w:val="both"/>
        <w:outlineLvl w:val="1"/>
        <w:rPr>
          <w:b/>
          <w:bCs/>
          <w:sz w:val="28"/>
          <w:szCs w:val="28"/>
        </w:rPr>
      </w:pPr>
      <w:r w:rsidRPr="002A2FD3">
        <w:rPr>
          <w:b/>
          <w:bCs/>
          <w:sz w:val="28"/>
          <w:szCs w:val="28"/>
        </w:rPr>
        <w:t xml:space="preserve">     финансами Боровичского муниципального округа»</w:t>
      </w:r>
    </w:p>
    <w:bookmarkEnd w:id="9"/>
    <w:p w14:paraId="00BF1D81"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Долгосрочные приоритеты муниципальной политики в сфере реализации муниципальной </w:t>
      </w:r>
      <w:hyperlink r:id="rId10" w:history="1">
        <w:r w:rsidRPr="002A2FD3">
          <w:rPr>
            <w:sz w:val="28"/>
            <w:szCs w:val="28"/>
          </w:rPr>
          <w:t>программы</w:t>
        </w:r>
      </w:hyperlink>
      <w:r w:rsidRPr="002A2FD3">
        <w:rPr>
          <w:sz w:val="28"/>
          <w:szCs w:val="28"/>
        </w:rPr>
        <w:t xml:space="preserve"> Боровичского муниципального округа «Управление муниципальными финансами Боровичского муниципального округа» определены с учетом следующих документов, имеющих стратегический характер:</w:t>
      </w:r>
    </w:p>
    <w:p w14:paraId="3EDB995B" w14:textId="77777777" w:rsidR="002A2FD3" w:rsidRPr="002A2FD3" w:rsidRDefault="002A2FD3" w:rsidP="002A2FD3">
      <w:pPr>
        <w:spacing w:line="360" w:lineRule="atLeast"/>
        <w:ind w:firstLine="709"/>
        <w:contextualSpacing/>
        <w:jc w:val="both"/>
        <w:rPr>
          <w:sz w:val="28"/>
          <w:szCs w:val="28"/>
        </w:rPr>
      </w:pPr>
      <w:hyperlink r:id="rId11" w:history="1">
        <w:r w:rsidRPr="002A2FD3">
          <w:rPr>
            <w:sz w:val="28"/>
            <w:szCs w:val="28"/>
          </w:rPr>
          <w:t>Указа</w:t>
        </w:r>
      </w:hyperlink>
      <w:r w:rsidRPr="002A2FD3">
        <w:rPr>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09971A72"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государственной </w:t>
      </w:r>
      <w:hyperlink r:id="rId12" w:history="1">
        <w:r w:rsidRPr="002A2FD3">
          <w:rPr>
            <w:sz w:val="28"/>
            <w:szCs w:val="28"/>
          </w:rPr>
          <w:t>программы</w:t>
        </w:r>
      </w:hyperlink>
      <w:r w:rsidRPr="002A2FD3">
        <w:rPr>
          <w:sz w:val="28"/>
          <w:szCs w:val="28"/>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w:t>
      </w:r>
      <w:r w:rsidRPr="002A2FD3">
        <w:rPr>
          <w:sz w:val="28"/>
          <w:szCs w:val="28"/>
        </w:rPr>
        <w:br/>
        <w:t>от 18 мая 2016 года № 445;</w:t>
      </w:r>
    </w:p>
    <w:p w14:paraId="04DE32F4" w14:textId="77777777" w:rsidR="002A2FD3" w:rsidRPr="002A2FD3" w:rsidRDefault="002A2FD3" w:rsidP="002A2FD3">
      <w:pPr>
        <w:spacing w:line="360" w:lineRule="atLeast"/>
        <w:ind w:firstLine="709"/>
        <w:contextualSpacing/>
        <w:jc w:val="both"/>
        <w:rPr>
          <w:sz w:val="28"/>
          <w:szCs w:val="28"/>
        </w:rPr>
      </w:pPr>
      <w:hyperlink r:id="rId13" w:history="1">
        <w:r w:rsidRPr="002A2FD3">
          <w:rPr>
            <w:sz w:val="28"/>
            <w:szCs w:val="28"/>
          </w:rPr>
          <w:t>Стратегии</w:t>
        </w:r>
      </w:hyperlink>
      <w:r w:rsidRPr="002A2FD3">
        <w:rPr>
          <w:sz w:val="28"/>
          <w:szCs w:val="28"/>
        </w:rPr>
        <w:t xml:space="preserve"> социально-экономического развития Боровичского муниципального района до 2030 года, утвержденной решением Думы муниципального района 21.12.2017 № 172;</w:t>
      </w:r>
    </w:p>
    <w:p w14:paraId="5B555C35"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бюджетного </w:t>
      </w:r>
      <w:hyperlink r:id="rId14" w:history="1">
        <w:r w:rsidRPr="002A2FD3">
          <w:rPr>
            <w:sz w:val="28"/>
            <w:szCs w:val="28"/>
          </w:rPr>
          <w:t>прогноза</w:t>
        </w:r>
      </w:hyperlink>
      <w:r w:rsidRPr="002A2FD3">
        <w:rPr>
          <w:sz w:val="28"/>
          <w:szCs w:val="28"/>
        </w:rPr>
        <w:t xml:space="preserve"> Боровичского муниципального района на период до 2030 года, утвержденного постановлением Администрации муниципального района от 14.02.2025 № 561;</w:t>
      </w:r>
    </w:p>
    <w:p w14:paraId="74BF457A"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основных </w:t>
      </w:r>
      <w:hyperlink r:id="rId15" w:history="1">
        <w:r w:rsidRPr="002A2FD3">
          <w:rPr>
            <w:sz w:val="28"/>
            <w:szCs w:val="28"/>
          </w:rPr>
          <w:t>направлений</w:t>
        </w:r>
      </w:hyperlink>
      <w:r w:rsidRPr="002A2FD3">
        <w:rPr>
          <w:sz w:val="28"/>
          <w:szCs w:val="28"/>
        </w:rPr>
        <w:t xml:space="preserve"> долговой политики Боровичского муниципального района на 2025 год и плановый период 2026 и 2027 годов, утвержденных постановлением Администрации муниципального района </w:t>
      </w:r>
      <w:r w:rsidRPr="002A2FD3">
        <w:rPr>
          <w:sz w:val="28"/>
          <w:szCs w:val="28"/>
        </w:rPr>
        <w:br/>
        <w:t>от 28.10.2024 № 3810.</w:t>
      </w:r>
    </w:p>
    <w:p w14:paraId="68D94C8F" w14:textId="77777777" w:rsidR="002A2FD3" w:rsidRPr="002A2FD3" w:rsidRDefault="002A2FD3" w:rsidP="002A2FD3">
      <w:pPr>
        <w:spacing w:line="360" w:lineRule="atLeast"/>
        <w:ind w:firstLine="709"/>
        <w:contextualSpacing/>
        <w:jc w:val="both"/>
        <w:rPr>
          <w:sz w:val="28"/>
          <w:szCs w:val="28"/>
        </w:rPr>
      </w:pPr>
      <w:r w:rsidRPr="002A2FD3">
        <w:rPr>
          <w:sz w:val="28"/>
          <w:szCs w:val="28"/>
        </w:rPr>
        <w:t>К приоритетам муниципальной политики в сфере управления финансами относятся:</w:t>
      </w:r>
    </w:p>
    <w:p w14:paraId="735AF1DF" w14:textId="77777777" w:rsidR="002A2FD3" w:rsidRPr="002A2FD3" w:rsidRDefault="002A2FD3" w:rsidP="002A2FD3">
      <w:pPr>
        <w:spacing w:line="360" w:lineRule="atLeast"/>
        <w:ind w:firstLine="709"/>
        <w:contextualSpacing/>
        <w:jc w:val="both"/>
        <w:rPr>
          <w:sz w:val="28"/>
          <w:szCs w:val="28"/>
        </w:rPr>
      </w:pPr>
      <w:r w:rsidRPr="002A2FD3">
        <w:rPr>
          <w:sz w:val="28"/>
          <w:szCs w:val="28"/>
        </w:rPr>
        <w:t>содействие к сбалансированному исполнению бюджета Боровичского муниципального округа;</w:t>
      </w:r>
    </w:p>
    <w:p w14:paraId="02FDF5BF" w14:textId="77777777" w:rsidR="002A2FD3" w:rsidRPr="002A2FD3" w:rsidRDefault="002A2FD3" w:rsidP="002A2FD3">
      <w:pPr>
        <w:spacing w:line="360" w:lineRule="atLeast"/>
        <w:ind w:firstLine="709"/>
        <w:contextualSpacing/>
        <w:jc w:val="both"/>
        <w:rPr>
          <w:sz w:val="28"/>
          <w:szCs w:val="28"/>
        </w:rPr>
      </w:pPr>
      <w:r w:rsidRPr="002A2FD3">
        <w:rPr>
          <w:sz w:val="28"/>
          <w:szCs w:val="28"/>
        </w:rPr>
        <w:t>сокращение долговой нагрузки бюджета Боровичского муниципального округа и принятие мер по ограничению роста муниципального долга;</w:t>
      </w:r>
    </w:p>
    <w:p w14:paraId="63C94C11"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повышение качества управления муниципальными финансами.</w:t>
      </w:r>
    </w:p>
    <w:p w14:paraId="3C782469" w14:textId="77777777" w:rsidR="002A2FD3" w:rsidRPr="002A2FD3" w:rsidRDefault="002A2FD3" w:rsidP="002A2FD3">
      <w:pPr>
        <w:spacing w:line="360" w:lineRule="atLeast"/>
        <w:ind w:firstLine="709"/>
        <w:contextualSpacing/>
        <w:jc w:val="both"/>
        <w:rPr>
          <w:sz w:val="28"/>
          <w:szCs w:val="28"/>
        </w:rPr>
      </w:pPr>
      <w:r w:rsidRPr="002A2FD3">
        <w:rPr>
          <w:sz w:val="28"/>
          <w:szCs w:val="28"/>
        </w:rPr>
        <w:t>Сокращение долговой нагрузки бюджета муниципального округа и принятие мер по ограничению роста муниципального долга включает недопущение принятия новых расходных обязательств, не обеспеченных стабильными источниками доходов.</w:t>
      </w:r>
    </w:p>
    <w:p w14:paraId="6819A0C4"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7</w:t>
      </w:r>
    </w:p>
    <w:p w14:paraId="3A396A20" w14:textId="77777777" w:rsidR="002A2FD3" w:rsidRPr="002A2FD3" w:rsidRDefault="002A2FD3" w:rsidP="002A2FD3">
      <w:pPr>
        <w:spacing w:line="240" w:lineRule="exact"/>
        <w:jc w:val="center"/>
        <w:rPr>
          <w:sz w:val="24"/>
          <w:szCs w:val="24"/>
        </w:rPr>
      </w:pPr>
    </w:p>
    <w:p w14:paraId="47A92F2E"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III. Сведения о взаимосвязи со стратегическими приоритетами, </w:t>
      </w:r>
    </w:p>
    <w:p w14:paraId="4083E495"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       целями и показателями государственных программ </w:t>
      </w:r>
    </w:p>
    <w:p w14:paraId="1EE4FF0C" w14:textId="77777777" w:rsidR="002A2FD3" w:rsidRPr="002A2FD3" w:rsidRDefault="002A2FD3" w:rsidP="002A2FD3">
      <w:pPr>
        <w:spacing w:after="120" w:line="240" w:lineRule="exact"/>
        <w:ind w:firstLine="709"/>
        <w:jc w:val="both"/>
        <w:outlineLvl w:val="1"/>
        <w:rPr>
          <w:b/>
          <w:bCs/>
          <w:sz w:val="28"/>
          <w:szCs w:val="28"/>
        </w:rPr>
      </w:pPr>
      <w:r w:rsidRPr="002A2FD3">
        <w:rPr>
          <w:b/>
          <w:bCs/>
          <w:sz w:val="28"/>
          <w:szCs w:val="28"/>
        </w:rPr>
        <w:t xml:space="preserve">       Новгородской области</w:t>
      </w:r>
    </w:p>
    <w:p w14:paraId="52193DCF"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Деятельность Боровичского муниципального округа оказывает влияние на результаты реализации государственной </w:t>
      </w:r>
      <w:hyperlink r:id="rId16" w:history="1">
        <w:r w:rsidRPr="002A2FD3">
          <w:rPr>
            <w:sz w:val="28"/>
            <w:szCs w:val="28"/>
          </w:rPr>
          <w:t>программы</w:t>
        </w:r>
      </w:hyperlink>
      <w:r w:rsidRPr="002A2FD3">
        <w:rPr>
          <w:sz w:val="28"/>
          <w:szCs w:val="28"/>
        </w:rPr>
        <w:t xml:space="preserve"> Новгородской области «Управление государственными финансами Новгородской области», утвержденной постановлением Правительства Новгородской области </w:t>
      </w:r>
      <w:r w:rsidRPr="002A2FD3">
        <w:rPr>
          <w:sz w:val="28"/>
          <w:szCs w:val="28"/>
        </w:rPr>
        <w:br/>
        <w:t>от 24.11.2023 № 524. Боровичский муниципальный округ реализует политику в сфере управления муниципальными финансами в соответствии со следующими требованиями:</w:t>
      </w:r>
    </w:p>
    <w:p w14:paraId="2D650EDC"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сбалансированности бюджета округа, в том числе обеспечение достоверного прогнозирования доходов и принятие обеспеченных финансовыми источниками расходных обязательств, а также оптимизация неэффективных бюджетных расходов;</w:t>
      </w:r>
    </w:p>
    <w:p w14:paraId="18F7CD8A" w14:textId="77777777" w:rsidR="002A2FD3" w:rsidRPr="002A2FD3" w:rsidRDefault="002A2FD3" w:rsidP="002A2FD3">
      <w:pPr>
        <w:spacing w:line="360" w:lineRule="atLeast"/>
        <w:ind w:firstLine="709"/>
        <w:contextualSpacing/>
        <w:jc w:val="both"/>
        <w:rPr>
          <w:sz w:val="28"/>
          <w:szCs w:val="28"/>
        </w:rPr>
      </w:pPr>
      <w:r w:rsidRPr="002A2FD3">
        <w:rPr>
          <w:sz w:val="28"/>
          <w:szCs w:val="28"/>
        </w:rPr>
        <w:t>своевременное исполнение расходных обязательств, недопущение возникновения просроченной кредиторской задолженности, в том числе по оплате труда;</w:t>
      </w:r>
    </w:p>
    <w:p w14:paraId="7594E2C6"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соблюдение требований Бюджетного </w:t>
      </w:r>
      <w:hyperlink r:id="rId17" w:history="1">
        <w:r w:rsidRPr="002A2FD3">
          <w:rPr>
            <w:sz w:val="28"/>
            <w:szCs w:val="28"/>
          </w:rPr>
          <w:t>кодекса</w:t>
        </w:r>
      </w:hyperlink>
      <w:r w:rsidRPr="002A2FD3">
        <w:rPr>
          <w:sz w:val="28"/>
          <w:szCs w:val="28"/>
        </w:rPr>
        <w:t xml:space="preserve"> Российской Федерации;</w:t>
      </w:r>
    </w:p>
    <w:p w14:paraId="6BCCB63F" w14:textId="77777777" w:rsidR="002A2FD3" w:rsidRPr="002A2FD3" w:rsidRDefault="002A2FD3" w:rsidP="002A2FD3">
      <w:pPr>
        <w:spacing w:line="360" w:lineRule="atLeast"/>
        <w:ind w:firstLine="709"/>
        <w:contextualSpacing/>
        <w:jc w:val="both"/>
        <w:rPr>
          <w:sz w:val="28"/>
          <w:szCs w:val="28"/>
        </w:rPr>
      </w:pPr>
      <w:r w:rsidRPr="002A2FD3">
        <w:rPr>
          <w:sz w:val="28"/>
          <w:szCs w:val="28"/>
        </w:rPr>
        <w:t>выполнение условий соглашений, заключенных с министерством финансов Новгородской области, в том числе соглашений о предоставлении бюджетных кредитов из областного бюджета с учетом дополнительных соглашений о реструктуризации бюджетных кредитов и соглашений, которыми предусматриваются меры по социально-экономическому развитию и оздоровлению муниципальных финансов;</w:t>
      </w:r>
    </w:p>
    <w:p w14:paraId="27787384" w14:textId="77777777" w:rsidR="002A2FD3" w:rsidRPr="002A2FD3" w:rsidRDefault="002A2FD3" w:rsidP="002A2FD3">
      <w:pPr>
        <w:spacing w:line="360" w:lineRule="atLeast"/>
        <w:ind w:firstLine="709"/>
        <w:contextualSpacing/>
        <w:jc w:val="both"/>
        <w:rPr>
          <w:sz w:val="28"/>
          <w:szCs w:val="28"/>
        </w:rPr>
      </w:pPr>
      <w:r w:rsidRPr="002A2FD3">
        <w:rPr>
          <w:sz w:val="28"/>
          <w:szCs w:val="28"/>
        </w:rPr>
        <w:t>проведение работы по сокращению просроченной кредиторской задолженности в случае ее возникновения;</w:t>
      </w:r>
    </w:p>
    <w:p w14:paraId="52F466B1"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повышение качества управления муниципальными финансами и эффективности бюджетных расходов.</w:t>
      </w:r>
    </w:p>
    <w:p w14:paraId="0514890B" w14:textId="77777777" w:rsidR="002A2FD3" w:rsidRPr="002A2FD3" w:rsidRDefault="002A2FD3" w:rsidP="002A2FD3">
      <w:pPr>
        <w:spacing w:line="240" w:lineRule="exact"/>
        <w:ind w:firstLine="709"/>
        <w:jc w:val="both"/>
        <w:rPr>
          <w:sz w:val="28"/>
          <w:szCs w:val="28"/>
        </w:rPr>
      </w:pPr>
    </w:p>
    <w:p w14:paraId="7FDA1E52"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IV. Задачи муниципального управления, способы их эффективного </w:t>
      </w:r>
    </w:p>
    <w:p w14:paraId="6DCA19E3" w14:textId="77777777" w:rsidR="002A2FD3" w:rsidRPr="002A2FD3" w:rsidRDefault="002A2FD3" w:rsidP="002A2FD3">
      <w:pPr>
        <w:spacing w:after="120" w:line="240" w:lineRule="exact"/>
        <w:ind w:firstLine="709"/>
        <w:jc w:val="both"/>
        <w:outlineLvl w:val="1"/>
        <w:rPr>
          <w:b/>
          <w:bCs/>
          <w:sz w:val="28"/>
          <w:szCs w:val="28"/>
        </w:rPr>
      </w:pPr>
      <w:r w:rsidRPr="002A2FD3">
        <w:rPr>
          <w:b/>
          <w:bCs/>
          <w:sz w:val="28"/>
          <w:szCs w:val="28"/>
        </w:rPr>
        <w:t xml:space="preserve">       решения в финансово-бюджетной сфере</w:t>
      </w:r>
    </w:p>
    <w:p w14:paraId="7D4FFB18"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Цель. Сохранение уровня долговой нагрузки по рыночным заимствованиям Боровичского муниципального округа на уровне не </w:t>
      </w:r>
      <w:r w:rsidRPr="002A2FD3">
        <w:rPr>
          <w:sz w:val="28"/>
          <w:szCs w:val="28"/>
        </w:rPr>
        <w:br/>
        <w:t>более 25 процентов от налоговых и неналоговых доходов бюджета Боровичского муниципального округа до 2030 года.</w:t>
      </w:r>
    </w:p>
    <w:p w14:paraId="0060BBA3" w14:textId="77777777" w:rsidR="002A2FD3" w:rsidRPr="002A2FD3" w:rsidRDefault="002A2FD3" w:rsidP="002A2FD3">
      <w:pPr>
        <w:spacing w:line="360" w:lineRule="atLeast"/>
        <w:ind w:firstLine="709"/>
        <w:contextualSpacing/>
        <w:jc w:val="both"/>
        <w:rPr>
          <w:sz w:val="28"/>
          <w:szCs w:val="28"/>
        </w:rPr>
      </w:pPr>
      <w:r w:rsidRPr="002A2FD3">
        <w:rPr>
          <w:sz w:val="28"/>
          <w:szCs w:val="28"/>
        </w:rPr>
        <w:t>К основным задачам деятельности в сфере реализации цели относятся:</w:t>
      </w:r>
    </w:p>
    <w:p w14:paraId="1A0B0FB1" w14:textId="77777777" w:rsidR="002A2FD3" w:rsidRPr="002A2FD3" w:rsidRDefault="002A2FD3" w:rsidP="002A2FD3">
      <w:pPr>
        <w:spacing w:line="360" w:lineRule="atLeast"/>
        <w:ind w:firstLine="709"/>
        <w:contextualSpacing/>
        <w:jc w:val="both"/>
        <w:rPr>
          <w:sz w:val="28"/>
          <w:szCs w:val="28"/>
        </w:rPr>
      </w:pPr>
      <w:r w:rsidRPr="002A2FD3">
        <w:rPr>
          <w:sz w:val="28"/>
          <w:szCs w:val="28"/>
        </w:rPr>
        <w:t>обслуживание и погашение муниципального долга Боровичского муниципального округа;</w:t>
      </w:r>
    </w:p>
    <w:p w14:paraId="3565CAFA"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деятельности системы управления в сфере финансов;</w:t>
      </w:r>
    </w:p>
    <w:p w14:paraId="1D289A37"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повышение качества управления муниципальными финансами.</w:t>
      </w:r>
    </w:p>
    <w:p w14:paraId="39B10147"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t>8</w:t>
      </w:r>
    </w:p>
    <w:p w14:paraId="568ADDB4" w14:textId="77777777" w:rsidR="002A2FD3" w:rsidRPr="002A2FD3" w:rsidRDefault="002A2FD3" w:rsidP="002A2FD3">
      <w:pPr>
        <w:spacing w:line="360" w:lineRule="atLeast"/>
        <w:contextualSpacing/>
        <w:jc w:val="center"/>
        <w:rPr>
          <w:sz w:val="24"/>
          <w:szCs w:val="24"/>
        </w:rPr>
      </w:pPr>
    </w:p>
    <w:p w14:paraId="28682539" w14:textId="77777777" w:rsidR="002A2FD3" w:rsidRPr="002A2FD3" w:rsidRDefault="002A2FD3" w:rsidP="002A2FD3">
      <w:pPr>
        <w:spacing w:line="360" w:lineRule="atLeast"/>
        <w:ind w:firstLine="709"/>
        <w:contextualSpacing/>
        <w:jc w:val="both"/>
        <w:rPr>
          <w:sz w:val="28"/>
          <w:szCs w:val="28"/>
        </w:rPr>
      </w:pPr>
      <w:r w:rsidRPr="002A2FD3">
        <w:rPr>
          <w:sz w:val="28"/>
          <w:szCs w:val="28"/>
        </w:rPr>
        <w:t>В рамках реализации цели запланированы следующие мероприятия:</w:t>
      </w:r>
    </w:p>
    <w:p w14:paraId="3E68C596"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исполнения долговых обязательств Боровичского муниципального округа;</w:t>
      </w:r>
    </w:p>
    <w:p w14:paraId="5470E914"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кадровой, материально-технической и хозяйственной деятельности Комитета финансов Администрации Боровичского муниципального округа;</w:t>
      </w:r>
    </w:p>
    <w:p w14:paraId="0AAA7917" w14:textId="77777777" w:rsidR="002A2FD3" w:rsidRPr="002A2FD3" w:rsidRDefault="002A2FD3" w:rsidP="002A2FD3">
      <w:pPr>
        <w:spacing w:line="360" w:lineRule="atLeast"/>
        <w:ind w:firstLine="709"/>
        <w:contextualSpacing/>
        <w:jc w:val="both"/>
        <w:rPr>
          <w:sz w:val="28"/>
          <w:szCs w:val="28"/>
        </w:rPr>
      </w:pPr>
      <w:r w:rsidRPr="002A2FD3">
        <w:rPr>
          <w:sz w:val="28"/>
          <w:szCs w:val="28"/>
        </w:rPr>
        <w:t>Ожидаемым результатом является сохранение уровня долговой нагрузки по рыночным заимствованиям Боровичского муниципального округа на уровне не более 25,0 % от налоговых и неналоговых доходов Боровичского муниципального округа до 2030 года.</w:t>
      </w:r>
    </w:p>
    <w:p w14:paraId="48F40C25" w14:textId="77777777" w:rsidR="002A2FD3" w:rsidRPr="002A2FD3" w:rsidRDefault="002A2FD3" w:rsidP="002A2FD3">
      <w:pPr>
        <w:widowControl w:val="0"/>
        <w:spacing w:after="120" w:line="240" w:lineRule="exact"/>
        <w:jc w:val="center"/>
        <w:outlineLvl w:val="1"/>
        <w:rPr>
          <w:color w:val="000000"/>
          <w:sz w:val="24"/>
          <w:szCs w:val="24"/>
        </w:rPr>
      </w:pPr>
      <w:r w:rsidRPr="002A2FD3">
        <w:rPr>
          <w:color w:val="000000"/>
          <w:sz w:val="24"/>
          <w:szCs w:val="24"/>
        </w:rPr>
        <w:t>_____________________</w:t>
      </w:r>
    </w:p>
    <w:p w14:paraId="3B742D5B" w14:textId="77777777" w:rsidR="004D6A2E" w:rsidRDefault="004D6A2E" w:rsidP="00594DDF">
      <w:pPr>
        <w:rPr>
          <w:color w:val="000000" w:themeColor="text1"/>
          <w:sz w:val="28"/>
          <w:szCs w:val="28"/>
        </w:rPr>
      </w:pPr>
    </w:p>
    <w:sectPr w:rsidR="004D6A2E" w:rsidSect="00EE5EAA">
      <w:headerReference w:type="even" r:id="rId18"/>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EBC6" w14:textId="77777777" w:rsidR="001B68B2" w:rsidRDefault="001B68B2">
      <w:r>
        <w:separator/>
      </w:r>
    </w:p>
  </w:endnote>
  <w:endnote w:type="continuationSeparator" w:id="0">
    <w:p w14:paraId="64917BF0" w14:textId="77777777" w:rsidR="001B68B2" w:rsidRDefault="001B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BB85" w14:textId="77777777" w:rsidR="001B68B2" w:rsidRDefault="001B68B2">
      <w:r>
        <w:separator/>
      </w:r>
    </w:p>
  </w:footnote>
  <w:footnote w:type="continuationSeparator" w:id="0">
    <w:p w14:paraId="559FB919" w14:textId="77777777" w:rsidR="001B68B2" w:rsidRDefault="001B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11878F1"/>
    <w:multiLevelType w:val="multilevel"/>
    <w:tmpl w:val="5EDC73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4675D16"/>
    <w:multiLevelType w:val="hybridMultilevel"/>
    <w:tmpl w:val="41E8EDB6"/>
    <w:lvl w:ilvl="0" w:tplc="3AF8A8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2" w15:restartNumberingAfterBreak="0">
    <w:nsid w:val="19451342"/>
    <w:multiLevelType w:val="multilevel"/>
    <w:tmpl w:val="1730E18C"/>
    <w:lvl w:ilvl="0">
      <w:start w:val="1"/>
      <w:numFmt w:val="decimal"/>
      <w:lvlText w:val="%1"/>
      <w:lvlJc w:val="left"/>
      <w:pPr>
        <w:ind w:left="375" w:hanging="375"/>
      </w:pPr>
      <w:rPr>
        <w:rFonts w:ascii="Times New Roman" w:eastAsia="Calibri" w:hAnsi="Times New Roman" w:hint="default"/>
      </w:rPr>
    </w:lvl>
    <w:lvl w:ilvl="1">
      <w:start w:val="1"/>
      <w:numFmt w:val="decimal"/>
      <w:lvlText w:val="%1.%2"/>
      <w:lvlJc w:val="left"/>
      <w:pPr>
        <w:ind w:left="1226" w:hanging="375"/>
      </w:pPr>
      <w:rPr>
        <w:rFonts w:ascii="Times New Roman" w:eastAsia="Calibri" w:hAnsi="Times New Roman" w:hint="default"/>
      </w:rPr>
    </w:lvl>
    <w:lvl w:ilvl="2">
      <w:start w:val="1"/>
      <w:numFmt w:val="decimal"/>
      <w:lvlText w:val="%1.%2.%3"/>
      <w:lvlJc w:val="left"/>
      <w:pPr>
        <w:ind w:left="2422" w:hanging="720"/>
      </w:pPr>
      <w:rPr>
        <w:rFonts w:ascii="Times New Roman" w:eastAsia="Calibri" w:hAnsi="Times New Roman" w:hint="default"/>
      </w:rPr>
    </w:lvl>
    <w:lvl w:ilvl="3">
      <w:start w:val="1"/>
      <w:numFmt w:val="decimal"/>
      <w:lvlText w:val="%1.%2.%3.%4"/>
      <w:lvlJc w:val="left"/>
      <w:pPr>
        <w:ind w:left="3633" w:hanging="1080"/>
      </w:pPr>
      <w:rPr>
        <w:rFonts w:ascii="Times New Roman" w:eastAsia="Calibri" w:hAnsi="Times New Roman" w:hint="default"/>
      </w:rPr>
    </w:lvl>
    <w:lvl w:ilvl="4">
      <w:start w:val="1"/>
      <w:numFmt w:val="decimal"/>
      <w:lvlText w:val="%1.%2.%3.%4.%5"/>
      <w:lvlJc w:val="left"/>
      <w:pPr>
        <w:ind w:left="4484" w:hanging="1080"/>
      </w:pPr>
      <w:rPr>
        <w:rFonts w:ascii="Times New Roman" w:eastAsia="Calibri" w:hAnsi="Times New Roman" w:hint="default"/>
      </w:rPr>
    </w:lvl>
    <w:lvl w:ilvl="5">
      <w:start w:val="1"/>
      <w:numFmt w:val="decimal"/>
      <w:lvlText w:val="%1.%2.%3.%4.%5.%6"/>
      <w:lvlJc w:val="left"/>
      <w:pPr>
        <w:ind w:left="5695" w:hanging="1440"/>
      </w:pPr>
      <w:rPr>
        <w:rFonts w:ascii="Times New Roman" w:eastAsia="Calibri" w:hAnsi="Times New Roman" w:hint="default"/>
      </w:rPr>
    </w:lvl>
    <w:lvl w:ilvl="6">
      <w:start w:val="1"/>
      <w:numFmt w:val="decimal"/>
      <w:lvlText w:val="%1.%2.%3.%4.%5.%6.%7"/>
      <w:lvlJc w:val="left"/>
      <w:pPr>
        <w:ind w:left="6546" w:hanging="1440"/>
      </w:pPr>
      <w:rPr>
        <w:rFonts w:ascii="Times New Roman" w:eastAsia="Calibri" w:hAnsi="Times New Roman" w:hint="default"/>
      </w:rPr>
    </w:lvl>
    <w:lvl w:ilvl="7">
      <w:start w:val="1"/>
      <w:numFmt w:val="decimal"/>
      <w:lvlText w:val="%1.%2.%3.%4.%5.%6.%7.%8"/>
      <w:lvlJc w:val="left"/>
      <w:pPr>
        <w:ind w:left="7757" w:hanging="1800"/>
      </w:pPr>
      <w:rPr>
        <w:rFonts w:ascii="Times New Roman" w:eastAsia="Calibri" w:hAnsi="Times New Roman" w:hint="default"/>
      </w:rPr>
    </w:lvl>
    <w:lvl w:ilvl="8">
      <w:start w:val="1"/>
      <w:numFmt w:val="decimal"/>
      <w:lvlText w:val="%1.%2.%3.%4.%5.%6.%7.%8.%9"/>
      <w:lvlJc w:val="left"/>
      <w:pPr>
        <w:ind w:left="8968" w:hanging="2160"/>
      </w:pPr>
      <w:rPr>
        <w:rFonts w:ascii="Times New Roman" w:eastAsia="Calibri" w:hAnsi="Times New Roman" w:hint="default"/>
      </w:rPr>
    </w:lvl>
  </w:abstractNum>
  <w:abstractNum w:abstractNumId="13" w15:restartNumberingAfterBreak="0">
    <w:nsid w:val="1CCF6694"/>
    <w:multiLevelType w:val="hybridMultilevel"/>
    <w:tmpl w:val="D1C0611A"/>
    <w:lvl w:ilvl="0" w:tplc="A704DD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7097922"/>
    <w:multiLevelType w:val="hybridMultilevel"/>
    <w:tmpl w:val="2544076C"/>
    <w:lvl w:ilvl="0" w:tplc="847622D8">
      <w:start w:val="1"/>
      <w:numFmt w:val="decimal"/>
      <w:lvlText w:val="%1."/>
      <w:lvlJc w:val="left"/>
      <w:pPr>
        <w:ind w:left="1295" w:hanging="444"/>
      </w:pPr>
      <w:rPr>
        <w:rFonts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25" w15:restartNumberingAfterBreak="0">
    <w:nsid w:val="494C3B42"/>
    <w:multiLevelType w:val="hybridMultilevel"/>
    <w:tmpl w:val="DFF0ACF4"/>
    <w:lvl w:ilvl="0" w:tplc="94D8CD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27"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30"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F9B0596"/>
    <w:multiLevelType w:val="multilevel"/>
    <w:tmpl w:val="D9F4FD98"/>
    <w:lvl w:ilvl="0">
      <w:start w:val="1"/>
      <w:numFmt w:val="decimal"/>
      <w:lvlText w:val="%1."/>
      <w:lvlJc w:val="left"/>
      <w:pPr>
        <w:ind w:left="1225" w:hanging="516"/>
      </w:pPr>
      <w:rPr>
        <w:rFonts w:ascii="Times New Roman" w:hAnsi="Times New Roman" w:hint="default"/>
        <w:b w:val="0"/>
        <w:bCs/>
        <w:sz w:val="28"/>
        <w:szCs w:val="28"/>
      </w:rPr>
    </w:lvl>
    <w:lvl w:ilvl="1">
      <w:start w:val="1"/>
      <w:numFmt w:val="decimal"/>
      <w:isLgl/>
      <w:lvlText w:val="%1.%2"/>
      <w:lvlJc w:val="left"/>
      <w:pPr>
        <w:ind w:left="943" w:hanging="375"/>
      </w:pPr>
      <w:rPr>
        <w:rFonts w:ascii="Times New Roman" w:hAnsi="Times New Roman" w:hint="default"/>
        <w:b w:val="0"/>
        <w:sz w:val="28"/>
      </w:rPr>
    </w:lvl>
    <w:lvl w:ilvl="2">
      <w:start w:val="1"/>
      <w:numFmt w:val="decimal"/>
      <w:isLgl/>
      <w:lvlText w:val="%1.%2.%3"/>
      <w:lvlJc w:val="left"/>
      <w:pPr>
        <w:ind w:left="1429" w:hanging="720"/>
      </w:pPr>
      <w:rPr>
        <w:rFonts w:ascii="Times New Roman" w:hAnsi="Times New Roman" w:hint="default"/>
        <w:sz w:val="28"/>
      </w:rPr>
    </w:lvl>
    <w:lvl w:ilvl="3">
      <w:start w:val="1"/>
      <w:numFmt w:val="decimal"/>
      <w:isLgl/>
      <w:lvlText w:val="%1.%2.%3.%4"/>
      <w:lvlJc w:val="left"/>
      <w:pPr>
        <w:ind w:left="1429" w:hanging="720"/>
      </w:pPr>
      <w:rPr>
        <w:rFonts w:ascii="Times New Roman" w:hAnsi="Times New Roman" w:hint="default"/>
        <w:sz w:val="28"/>
      </w:rPr>
    </w:lvl>
    <w:lvl w:ilvl="4">
      <w:start w:val="1"/>
      <w:numFmt w:val="decimal"/>
      <w:isLgl/>
      <w:lvlText w:val="%1.%2.%3.%4.%5"/>
      <w:lvlJc w:val="left"/>
      <w:pPr>
        <w:ind w:left="1429" w:hanging="720"/>
      </w:pPr>
      <w:rPr>
        <w:rFonts w:ascii="Times New Roman" w:hAnsi="Times New Roman" w:hint="default"/>
        <w:sz w:val="28"/>
      </w:rPr>
    </w:lvl>
    <w:lvl w:ilvl="5">
      <w:start w:val="1"/>
      <w:numFmt w:val="decimal"/>
      <w:isLgl/>
      <w:lvlText w:val="%1.%2.%3.%4.%5.%6"/>
      <w:lvlJc w:val="left"/>
      <w:pPr>
        <w:ind w:left="1789" w:hanging="1080"/>
      </w:pPr>
      <w:rPr>
        <w:rFonts w:ascii="Times New Roman" w:hAnsi="Times New Roman" w:hint="default"/>
        <w:sz w:val="28"/>
      </w:rPr>
    </w:lvl>
    <w:lvl w:ilvl="6">
      <w:start w:val="1"/>
      <w:numFmt w:val="decimal"/>
      <w:isLgl/>
      <w:lvlText w:val="%1.%2.%3.%4.%5.%6.%7"/>
      <w:lvlJc w:val="left"/>
      <w:pPr>
        <w:ind w:left="1789" w:hanging="1080"/>
      </w:pPr>
      <w:rPr>
        <w:rFonts w:ascii="Times New Roman" w:hAnsi="Times New Roman" w:hint="default"/>
        <w:sz w:val="28"/>
      </w:rPr>
    </w:lvl>
    <w:lvl w:ilvl="7">
      <w:start w:val="1"/>
      <w:numFmt w:val="decimal"/>
      <w:isLgl/>
      <w:lvlText w:val="%1.%2.%3.%4.%5.%6.%7.%8"/>
      <w:lvlJc w:val="left"/>
      <w:pPr>
        <w:ind w:left="2149" w:hanging="1440"/>
      </w:pPr>
      <w:rPr>
        <w:rFonts w:ascii="Times New Roman" w:hAnsi="Times New Roman" w:hint="default"/>
        <w:sz w:val="28"/>
      </w:rPr>
    </w:lvl>
    <w:lvl w:ilvl="8">
      <w:start w:val="1"/>
      <w:numFmt w:val="decimal"/>
      <w:isLgl/>
      <w:lvlText w:val="%1.%2.%3.%4.%5.%6.%7.%8.%9"/>
      <w:lvlJc w:val="left"/>
      <w:pPr>
        <w:ind w:left="2149" w:hanging="1440"/>
      </w:pPr>
      <w:rPr>
        <w:rFonts w:ascii="Times New Roman" w:hAnsi="Times New Roman" w:hint="default"/>
        <w:sz w:val="28"/>
      </w:rPr>
    </w:lvl>
  </w:abstractNum>
  <w:abstractNum w:abstractNumId="34" w15:restartNumberingAfterBreak="0">
    <w:nsid w:val="669A6564"/>
    <w:multiLevelType w:val="hybridMultilevel"/>
    <w:tmpl w:val="041AC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26"/>
  </w:num>
  <w:num w:numId="4">
    <w:abstractNumId w:val="3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9"/>
  </w:num>
  <w:num w:numId="13">
    <w:abstractNumId w:val="31"/>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8"/>
  </w:num>
  <w:num w:numId="20">
    <w:abstractNumId w:val="40"/>
  </w:num>
  <w:num w:numId="21">
    <w:abstractNumId w:val="18"/>
  </w:num>
  <w:num w:numId="22">
    <w:abstractNumId w:val="22"/>
  </w:num>
  <w:num w:numId="23">
    <w:abstractNumId w:val="5"/>
  </w:num>
  <w:num w:numId="24">
    <w:abstractNumId w:val="27"/>
  </w:num>
  <w:num w:numId="25">
    <w:abstractNumId w:val="35"/>
  </w:num>
  <w:num w:numId="26">
    <w:abstractNumId w:val="32"/>
  </w:num>
  <w:num w:numId="27">
    <w:abstractNumId w:val="39"/>
  </w:num>
  <w:num w:numId="28">
    <w:abstractNumId w:val="20"/>
  </w:num>
  <w:num w:numId="29">
    <w:abstractNumId w:val="28"/>
  </w:num>
  <w:num w:numId="30">
    <w:abstractNumId w:val="9"/>
  </w:num>
  <w:num w:numId="31">
    <w:abstractNumId w:val="19"/>
  </w:num>
  <w:num w:numId="32">
    <w:abstractNumId w:val="41"/>
  </w:num>
  <w:num w:numId="33">
    <w:abstractNumId w:val="3"/>
  </w:num>
  <w:num w:numId="34">
    <w:abstractNumId w:val="6"/>
  </w:num>
  <w:num w:numId="35">
    <w:abstractNumId w:val="38"/>
  </w:num>
  <w:num w:numId="36">
    <w:abstractNumId w:val="16"/>
  </w:num>
  <w:num w:numId="37">
    <w:abstractNumId w:val="34"/>
  </w:num>
  <w:num w:numId="38">
    <w:abstractNumId w:val="21"/>
  </w:num>
  <w:num w:numId="39">
    <w:abstractNumId w:val="24"/>
  </w:num>
  <w:num w:numId="40">
    <w:abstractNumId w:val="10"/>
  </w:num>
  <w:num w:numId="41">
    <w:abstractNumId w:val="7"/>
  </w:num>
  <w:num w:numId="42">
    <w:abstractNumId w:val="12"/>
  </w:num>
  <w:num w:numId="43">
    <w:abstractNumId w:val="13"/>
  </w:num>
  <w:num w:numId="44">
    <w:abstractNumId w:val="33"/>
  </w:num>
  <w:num w:numId="45">
    <w:abstractNumId w:val="23"/>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4A2"/>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2F86"/>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63F"/>
    <w:rsid w:val="001B68B2"/>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575"/>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3"/>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085"/>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4D3A"/>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A2E"/>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29"/>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50D"/>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6BB5"/>
    <w:rsid w:val="007B7075"/>
    <w:rsid w:val="007B7177"/>
    <w:rsid w:val="007B72B7"/>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3A0"/>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990"/>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BE8"/>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12D"/>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4A1"/>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98"/>
    <w:rsid w:val="00F04FEE"/>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54&amp;n=110921&amp;dst=10002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087&amp;dst=22000" TargetMode="External"/><Relationship Id="rId17" Type="http://schemas.openxmlformats.org/officeDocument/2006/relationships/hyperlink" Target="https://login.consultant.ru/link/?req=doc&amp;base=LAW&amp;n=466790" TargetMode="External"/><Relationship Id="rId2" Type="http://schemas.openxmlformats.org/officeDocument/2006/relationships/numbering" Target="numbering.xml"/><Relationship Id="rId16" Type="http://schemas.openxmlformats.org/officeDocument/2006/relationships/hyperlink" Target="https://login.consultant.ru/link/?req=doc&amp;base=LAW&amp;n=499087&amp;dst=22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991" TargetMode="External"/><Relationship Id="rId5" Type="http://schemas.openxmlformats.org/officeDocument/2006/relationships/webSettings" Target="webSettings.xml"/><Relationship Id="rId15" Type="http://schemas.openxmlformats.org/officeDocument/2006/relationships/hyperlink" Target="https://login.consultant.ru/link/?req=doc&amp;base=RLAW154&amp;n=106895&amp;dst=100009" TargetMode="External"/><Relationship Id="rId10" Type="http://schemas.openxmlformats.org/officeDocument/2006/relationships/hyperlink" Target="https://login.consultant.ru/link/?req=doc&amp;base=RLAW154&amp;n=109934&amp;dst=1074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6274&amp;dst=100020" TargetMode="External"/><Relationship Id="rId14" Type="http://schemas.openxmlformats.org/officeDocument/2006/relationships/hyperlink" Target="https://login.consultant.ru/link/?req=doc&amp;base=RLAW154&amp;n=9932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2659</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17786</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2025-12-09T06:03:00Z</cp:lastPrinted>
  <dcterms:created xsi:type="dcterms:W3CDTF">2025-12-09T06:04:00Z</dcterms:created>
  <dcterms:modified xsi:type="dcterms:W3CDTF">2025-12-09T06:04:00Z</dcterms:modified>
</cp:coreProperties>
</file>