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F0DF8"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DF0DF8">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F0DF8" w:rsidRDefault="001C6958" w:rsidP="001C6958">
      <w:pPr>
        <w:rPr>
          <w:color w:val="000000" w:themeColor="text1"/>
          <w:sz w:val="24"/>
        </w:rPr>
      </w:pPr>
    </w:p>
    <w:p w14:paraId="7BE7902C" w14:textId="77777777" w:rsidR="001C6958" w:rsidRPr="00DF0DF8" w:rsidRDefault="001C6958" w:rsidP="001C6958">
      <w:pPr>
        <w:tabs>
          <w:tab w:val="left" w:pos="6173"/>
        </w:tabs>
        <w:rPr>
          <w:color w:val="000000" w:themeColor="text1"/>
          <w:sz w:val="24"/>
        </w:rPr>
      </w:pPr>
      <w:r w:rsidRPr="00DF0DF8">
        <w:rPr>
          <w:color w:val="000000" w:themeColor="text1"/>
          <w:sz w:val="24"/>
        </w:rPr>
        <w:tab/>
        <w:t xml:space="preserve">                                   </w:t>
      </w:r>
    </w:p>
    <w:p w14:paraId="7D92E8DC" w14:textId="77777777" w:rsidR="001C6958" w:rsidRPr="00DF0DF8" w:rsidRDefault="001C6958" w:rsidP="001C6958">
      <w:pPr>
        <w:spacing w:line="240" w:lineRule="exact"/>
        <w:rPr>
          <w:b/>
          <w:color w:val="000000" w:themeColor="text1"/>
          <w:sz w:val="28"/>
          <w:szCs w:val="28"/>
        </w:rPr>
      </w:pPr>
      <w:r w:rsidRPr="00DF0DF8">
        <w:rPr>
          <w:b/>
          <w:color w:val="000000" w:themeColor="text1"/>
          <w:sz w:val="28"/>
          <w:szCs w:val="28"/>
        </w:rPr>
        <w:t xml:space="preserve">                                            </w:t>
      </w:r>
    </w:p>
    <w:p w14:paraId="07FC29F3" w14:textId="77777777" w:rsidR="001C6958" w:rsidRPr="00DF0DF8" w:rsidRDefault="001C6958" w:rsidP="001C6958">
      <w:pPr>
        <w:spacing w:line="240" w:lineRule="exact"/>
        <w:jc w:val="center"/>
        <w:rPr>
          <w:b/>
          <w:color w:val="000000" w:themeColor="text1"/>
          <w:sz w:val="28"/>
          <w:szCs w:val="28"/>
        </w:rPr>
      </w:pPr>
      <w:r w:rsidRPr="00DF0DF8">
        <w:rPr>
          <w:b/>
          <w:color w:val="000000" w:themeColor="text1"/>
          <w:sz w:val="28"/>
          <w:szCs w:val="28"/>
        </w:rPr>
        <w:t>Новгородская область</w:t>
      </w:r>
    </w:p>
    <w:p w14:paraId="6FE203A6" w14:textId="77777777" w:rsidR="001C6958" w:rsidRPr="00DF0DF8" w:rsidRDefault="001C6958" w:rsidP="001C6958">
      <w:pPr>
        <w:keepNext/>
        <w:spacing w:before="120"/>
        <w:jc w:val="center"/>
        <w:outlineLvl w:val="2"/>
        <w:rPr>
          <w:b/>
          <w:color w:val="000000" w:themeColor="text1"/>
          <w:spacing w:val="-10"/>
          <w:sz w:val="30"/>
          <w:szCs w:val="30"/>
        </w:rPr>
      </w:pPr>
      <w:r w:rsidRPr="00DF0DF8">
        <w:rPr>
          <w:b/>
          <w:color w:val="000000" w:themeColor="text1"/>
          <w:sz w:val="28"/>
        </w:rPr>
        <w:t xml:space="preserve"> </w:t>
      </w:r>
      <w:r w:rsidRPr="00DF0DF8">
        <w:rPr>
          <w:b/>
          <w:color w:val="000000" w:themeColor="text1"/>
          <w:spacing w:val="-10"/>
          <w:sz w:val="28"/>
          <w:szCs w:val="28"/>
        </w:rPr>
        <w:t>АДМИНИСТРАЦИЯ БОРОВИЧСКОГО МУНИЦИПАЛЬНОГО РАЙОН</w:t>
      </w:r>
      <w:r w:rsidRPr="00DF0DF8">
        <w:rPr>
          <w:b/>
          <w:color w:val="000000" w:themeColor="text1"/>
          <w:spacing w:val="-10"/>
          <w:sz w:val="30"/>
          <w:szCs w:val="30"/>
        </w:rPr>
        <w:t>А</w:t>
      </w:r>
    </w:p>
    <w:p w14:paraId="4CB2F63C" w14:textId="77777777" w:rsidR="001C6958" w:rsidRPr="00DF0DF8" w:rsidRDefault="001C6958" w:rsidP="001C6958">
      <w:pPr>
        <w:keepNext/>
        <w:spacing w:before="120" w:line="360" w:lineRule="auto"/>
        <w:jc w:val="center"/>
        <w:outlineLvl w:val="0"/>
        <w:rPr>
          <w:color w:val="000000" w:themeColor="text1"/>
          <w:spacing w:val="60"/>
          <w:sz w:val="32"/>
        </w:rPr>
      </w:pPr>
      <w:r w:rsidRPr="00DF0DF8">
        <w:rPr>
          <w:color w:val="000000" w:themeColor="text1"/>
          <w:spacing w:val="60"/>
          <w:sz w:val="32"/>
        </w:rPr>
        <w:t>ПОСТАНОВЛЕНИЕ</w:t>
      </w:r>
    </w:p>
    <w:p w14:paraId="089D2A40" w14:textId="77777777" w:rsidR="001C6958" w:rsidRPr="00DF0DF8"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DF0DF8" w14:paraId="47A1CDAF" w14:textId="77777777" w:rsidTr="00D6080C">
        <w:tc>
          <w:tcPr>
            <w:tcW w:w="1440" w:type="dxa"/>
            <w:hideMark/>
          </w:tcPr>
          <w:p w14:paraId="106A938C" w14:textId="717B311B" w:rsidR="001C6958" w:rsidRPr="00DF0DF8" w:rsidRDefault="00DC1CA6" w:rsidP="00D6080C">
            <w:pPr>
              <w:ind w:right="-57"/>
              <w:rPr>
                <w:b/>
                <w:color w:val="000000" w:themeColor="text1"/>
                <w:sz w:val="28"/>
                <w:szCs w:val="28"/>
              </w:rPr>
            </w:pPr>
            <w:bookmarkStart w:id="4" w:name="дата"/>
            <w:bookmarkEnd w:id="4"/>
            <w:r>
              <w:rPr>
                <w:b/>
                <w:color w:val="000000" w:themeColor="text1"/>
                <w:sz w:val="28"/>
                <w:szCs w:val="28"/>
              </w:rPr>
              <w:t>26.02.2025</w:t>
            </w:r>
          </w:p>
        </w:tc>
        <w:tc>
          <w:tcPr>
            <w:tcW w:w="545" w:type="dxa"/>
            <w:hideMark/>
          </w:tcPr>
          <w:p w14:paraId="63AB2179" w14:textId="77777777" w:rsidR="001C6958" w:rsidRPr="00DF0DF8" w:rsidRDefault="001C6958" w:rsidP="00D6080C">
            <w:pPr>
              <w:rPr>
                <w:b/>
                <w:color w:val="000000" w:themeColor="text1"/>
                <w:sz w:val="28"/>
                <w:szCs w:val="28"/>
              </w:rPr>
            </w:pPr>
            <w:r w:rsidRPr="00DF0DF8">
              <w:rPr>
                <w:color w:val="000000" w:themeColor="text1"/>
                <w:sz w:val="28"/>
              </w:rPr>
              <w:t xml:space="preserve">№ </w:t>
            </w:r>
          </w:p>
        </w:tc>
        <w:tc>
          <w:tcPr>
            <w:tcW w:w="1134" w:type="dxa"/>
          </w:tcPr>
          <w:p w14:paraId="373000F7" w14:textId="3E784B0E" w:rsidR="001C6958" w:rsidRPr="00DF0DF8" w:rsidRDefault="00DC1CA6" w:rsidP="00D6080C">
            <w:pPr>
              <w:rPr>
                <w:b/>
                <w:color w:val="000000" w:themeColor="text1"/>
                <w:sz w:val="28"/>
                <w:szCs w:val="28"/>
              </w:rPr>
            </w:pPr>
            <w:bookmarkStart w:id="5" w:name="номер"/>
            <w:bookmarkEnd w:id="5"/>
            <w:r>
              <w:rPr>
                <w:b/>
                <w:color w:val="000000" w:themeColor="text1"/>
                <w:sz w:val="28"/>
                <w:szCs w:val="28"/>
              </w:rPr>
              <w:t>706</w:t>
            </w:r>
          </w:p>
        </w:tc>
      </w:tr>
    </w:tbl>
    <w:p w14:paraId="255C9721" w14:textId="77777777" w:rsidR="001C6958" w:rsidRPr="00DF0DF8" w:rsidRDefault="001C6958" w:rsidP="001C6958">
      <w:pPr>
        <w:jc w:val="center"/>
        <w:rPr>
          <w:color w:val="000000" w:themeColor="text1"/>
          <w:sz w:val="28"/>
          <w:lang w:val="en-US"/>
        </w:rPr>
      </w:pPr>
    </w:p>
    <w:p w14:paraId="6C1E9DAF" w14:textId="77777777" w:rsidR="001C6958" w:rsidRPr="00DF0DF8" w:rsidRDefault="001C6958" w:rsidP="001C6958">
      <w:pPr>
        <w:rPr>
          <w:color w:val="000000" w:themeColor="text1"/>
          <w:sz w:val="28"/>
        </w:rPr>
      </w:pPr>
      <w:r w:rsidRPr="00DF0DF8">
        <w:rPr>
          <w:color w:val="000000" w:themeColor="text1"/>
          <w:sz w:val="28"/>
        </w:rPr>
        <w:t xml:space="preserve">                                                        г.Боровичи</w:t>
      </w:r>
    </w:p>
    <w:bookmarkEnd w:id="0"/>
    <w:bookmarkEnd w:id="1"/>
    <w:bookmarkEnd w:id="2"/>
    <w:p w14:paraId="2142A383" w14:textId="77777777" w:rsidR="008F07A8" w:rsidRPr="0088063A" w:rsidRDefault="008F07A8" w:rsidP="0088063A">
      <w:pPr>
        <w:spacing w:line="240" w:lineRule="exact"/>
        <w:jc w:val="center"/>
        <w:rPr>
          <w:b/>
          <w:bCs/>
          <w:color w:val="000000" w:themeColor="text1"/>
          <w:sz w:val="28"/>
          <w:szCs w:val="28"/>
        </w:rPr>
      </w:pPr>
    </w:p>
    <w:p w14:paraId="6D559AFF" w14:textId="4BD6E912" w:rsidR="0088063A" w:rsidRPr="0088063A" w:rsidRDefault="0088063A" w:rsidP="0088063A">
      <w:pPr>
        <w:spacing w:line="240" w:lineRule="exact"/>
        <w:jc w:val="center"/>
        <w:rPr>
          <w:b/>
          <w:bCs/>
          <w:sz w:val="28"/>
          <w:szCs w:val="28"/>
        </w:rPr>
      </w:pPr>
      <w:r w:rsidRPr="0088063A">
        <w:rPr>
          <w:b/>
          <w:bCs/>
          <w:sz w:val="28"/>
          <w:szCs w:val="28"/>
        </w:rPr>
        <w:t>О внесении изменени</w:t>
      </w:r>
      <w:r>
        <w:rPr>
          <w:b/>
          <w:bCs/>
          <w:sz w:val="28"/>
          <w:szCs w:val="28"/>
        </w:rPr>
        <w:t>я</w:t>
      </w:r>
      <w:r w:rsidRPr="0088063A">
        <w:rPr>
          <w:b/>
          <w:bCs/>
          <w:sz w:val="28"/>
          <w:szCs w:val="28"/>
        </w:rPr>
        <w:t xml:space="preserve"> в Схему размещения </w:t>
      </w:r>
      <w:r>
        <w:rPr>
          <w:b/>
          <w:bCs/>
          <w:sz w:val="28"/>
          <w:szCs w:val="28"/>
        </w:rPr>
        <w:br/>
      </w:r>
      <w:r w:rsidRPr="0088063A">
        <w:rPr>
          <w:b/>
          <w:bCs/>
          <w:sz w:val="28"/>
          <w:szCs w:val="28"/>
        </w:rPr>
        <w:t>нестационарных</w:t>
      </w:r>
      <w:r>
        <w:rPr>
          <w:b/>
          <w:bCs/>
          <w:sz w:val="28"/>
          <w:szCs w:val="28"/>
        </w:rPr>
        <w:t xml:space="preserve"> </w:t>
      </w:r>
      <w:r w:rsidRPr="0088063A">
        <w:rPr>
          <w:b/>
          <w:bCs/>
          <w:sz w:val="28"/>
          <w:szCs w:val="28"/>
        </w:rPr>
        <w:t xml:space="preserve">торговых объектов на территории </w:t>
      </w:r>
      <w:r>
        <w:rPr>
          <w:b/>
          <w:bCs/>
          <w:sz w:val="28"/>
          <w:szCs w:val="28"/>
        </w:rPr>
        <w:br/>
      </w:r>
      <w:r w:rsidRPr="0088063A">
        <w:rPr>
          <w:b/>
          <w:bCs/>
          <w:sz w:val="28"/>
          <w:szCs w:val="28"/>
        </w:rPr>
        <w:t>Боровичского муниципального района</w:t>
      </w:r>
    </w:p>
    <w:p w14:paraId="08281237" w14:textId="77777777" w:rsidR="0088063A" w:rsidRPr="0088063A" w:rsidRDefault="0088063A" w:rsidP="0088063A">
      <w:pPr>
        <w:spacing w:line="240" w:lineRule="exact"/>
        <w:jc w:val="center"/>
        <w:rPr>
          <w:b/>
          <w:bCs/>
          <w:sz w:val="28"/>
          <w:szCs w:val="28"/>
        </w:rPr>
      </w:pPr>
    </w:p>
    <w:p w14:paraId="044F78EA" w14:textId="77777777" w:rsidR="0088063A" w:rsidRPr="0088063A" w:rsidRDefault="0088063A" w:rsidP="00AB2810">
      <w:pPr>
        <w:spacing w:after="120" w:line="320" w:lineRule="atLeast"/>
        <w:ind w:firstLine="709"/>
        <w:jc w:val="both"/>
        <w:rPr>
          <w:kern w:val="24"/>
          <w:sz w:val="28"/>
          <w:szCs w:val="28"/>
        </w:rPr>
      </w:pPr>
      <w:r w:rsidRPr="0088063A">
        <w:rPr>
          <w:kern w:val="24"/>
          <w:sz w:val="28"/>
          <w:szCs w:val="28"/>
        </w:rPr>
        <w:t xml:space="preserve">Администрация Боровичского муниципального района </w:t>
      </w:r>
      <w:r w:rsidRPr="0088063A">
        <w:rPr>
          <w:b/>
          <w:bCs/>
          <w:kern w:val="24"/>
          <w:sz w:val="28"/>
          <w:szCs w:val="28"/>
        </w:rPr>
        <w:t>ПОСТАНОВЛЯЕТ:</w:t>
      </w:r>
      <w:r w:rsidRPr="0088063A">
        <w:rPr>
          <w:kern w:val="24"/>
          <w:sz w:val="28"/>
          <w:szCs w:val="28"/>
        </w:rPr>
        <w:t xml:space="preserve"> </w:t>
      </w:r>
    </w:p>
    <w:p w14:paraId="2652CC75" w14:textId="367EFFC8" w:rsidR="0088063A" w:rsidRPr="0088063A" w:rsidRDefault="0088063A" w:rsidP="00AB2810">
      <w:pPr>
        <w:spacing w:after="120" w:line="320" w:lineRule="atLeast"/>
        <w:ind w:firstLine="709"/>
        <w:jc w:val="both"/>
        <w:rPr>
          <w:kern w:val="24"/>
          <w:sz w:val="28"/>
          <w:szCs w:val="28"/>
        </w:rPr>
      </w:pPr>
      <w:r w:rsidRPr="0088063A">
        <w:rPr>
          <w:kern w:val="24"/>
          <w:sz w:val="28"/>
          <w:szCs w:val="28"/>
        </w:rPr>
        <w:t>1. Внести изменени</w:t>
      </w:r>
      <w:r>
        <w:rPr>
          <w:kern w:val="24"/>
          <w:sz w:val="28"/>
          <w:szCs w:val="28"/>
        </w:rPr>
        <w:t>е</w:t>
      </w:r>
      <w:r w:rsidRPr="0088063A">
        <w:rPr>
          <w:kern w:val="24"/>
          <w:sz w:val="28"/>
          <w:szCs w:val="28"/>
        </w:rPr>
        <w:t xml:space="preserve"> в Схему размещения нестационарных торговых объектов на территории Боровичского муниципального района, утвержденную постановлением Администрации муниципального района от 29.01.2018 № 210 «Об утверждении 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Боровичского муниципального района»</w:t>
      </w:r>
      <w:r>
        <w:rPr>
          <w:kern w:val="24"/>
          <w:sz w:val="28"/>
          <w:szCs w:val="28"/>
        </w:rPr>
        <w:t>, и</w:t>
      </w:r>
      <w:r w:rsidRPr="0088063A">
        <w:rPr>
          <w:kern w:val="24"/>
          <w:sz w:val="28"/>
          <w:szCs w:val="28"/>
        </w:rPr>
        <w:t>зложи</w:t>
      </w:r>
      <w:r>
        <w:rPr>
          <w:kern w:val="24"/>
          <w:sz w:val="28"/>
          <w:szCs w:val="28"/>
        </w:rPr>
        <w:t>в</w:t>
      </w:r>
      <w:r w:rsidRPr="0088063A">
        <w:rPr>
          <w:kern w:val="24"/>
          <w:sz w:val="28"/>
          <w:szCs w:val="28"/>
        </w:rPr>
        <w:t xml:space="preserve"> строку 69 раздела «Нестационарные торговые объекты длительного размещения» в редакции: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934"/>
        <w:gridCol w:w="1050"/>
        <w:gridCol w:w="1134"/>
        <w:gridCol w:w="567"/>
        <w:gridCol w:w="709"/>
        <w:gridCol w:w="992"/>
        <w:gridCol w:w="1134"/>
        <w:gridCol w:w="1134"/>
        <w:gridCol w:w="284"/>
      </w:tblGrid>
      <w:tr w:rsidR="0084265F" w:rsidRPr="0088063A" w14:paraId="702FBD26" w14:textId="191FFE1A" w:rsidTr="00FA6904">
        <w:tc>
          <w:tcPr>
            <w:tcW w:w="426" w:type="dxa"/>
            <w:shd w:val="clear" w:color="auto" w:fill="auto"/>
          </w:tcPr>
          <w:p w14:paraId="28D2B365" w14:textId="278C2D0A" w:rsidR="0088063A" w:rsidRPr="0088063A" w:rsidRDefault="0088063A" w:rsidP="00C7542F">
            <w:pPr>
              <w:spacing w:line="240" w:lineRule="exact"/>
              <w:ind w:left="-109" w:right="-110"/>
              <w:jc w:val="center"/>
              <w:rPr>
                <w:kern w:val="24"/>
                <w:sz w:val="24"/>
                <w:szCs w:val="24"/>
              </w:rPr>
            </w:pPr>
            <w:r w:rsidRPr="0088063A">
              <w:rPr>
                <w:kern w:val="24"/>
                <w:sz w:val="24"/>
                <w:szCs w:val="24"/>
              </w:rPr>
              <w:t>№</w:t>
            </w:r>
            <w:r w:rsidR="00C7542F">
              <w:rPr>
                <w:kern w:val="24"/>
                <w:sz w:val="24"/>
                <w:szCs w:val="24"/>
              </w:rPr>
              <w:t xml:space="preserve"> </w:t>
            </w:r>
            <w:r w:rsidRPr="0088063A">
              <w:rPr>
                <w:kern w:val="24"/>
                <w:sz w:val="24"/>
                <w:szCs w:val="24"/>
              </w:rPr>
              <w:t>п/п</w:t>
            </w:r>
          </w:p>
        </w:tc>
        <w:tc>
          <w:tcPr>
            <w:tcW w:w="992" w:type="dxa"/>
            <w:shd w:val="clear" w:color="auto" w:fill="auto"/>
          </w:tcPr>
          <w:p w14:paraId="3638F1A0" w14:textId="02B18301" w:rsidR="0088063A" w:rsidRPr="0088063A" w:rsidRDefault="0088063A" w:rsidP="0084265F">
            <w:pPr>
              <w:spacing w:line="240" w:lineRule="exact"/>
              <w:ind w:left="-105" w:right="-114"/>
              <w:jc w:val="center"/>
              <w:rPr>
                <w:kern w:val="24"/>
                <w:sz w:val="24"/>
                <w:szCs w:val="24"/>
              </w:rPr>
            </w:pPr>
            <w:r w:rsidRPr="0088063A">
              <w:rPr>
                <w:kern w:val="24"/>
                <w:sz w:val="24"/>
                <w:szCs w:val="24"/>
              </w:rPr>
              <w:t>Наиме</w:t>
            </w:r>
            <w:r w:rsidR="0084265F">
              <w:rPr>
                <w:kern w:val="24"/>
                <w:sz w:val="24"/>
                <w:szCs w:val="24"/>
              </w:rPr>
              <w:t>-</w:t>
            </w:r>
            <w:proofErr w:type="spellStart"/>
            <w:r w:rsidRPr="0088063A">
              <w:rPr>
                <w:kern w:val="24"/>
                <w:sz w:val="24"/>
                <w:szCs w:val="24"/>
              </w:rPr>
              <w:t>нование</w:t>
            </w:r>
            <w:proofErr w:type="spellEnd"/>
            <w:r w:rsidRPr="0088063A">
              <w:rPr>
                <w:kern w:val="24"/>
                <w:sz w:val="24"/>
                <w:szCs w:val="24"/>
              </w:rPr>
              <w:t xml:space="preserve"> </w:t>
            </w:r>
            <w:proofErr w:type="spellStart"/>
            <w:proofErr w:type="gramStart"/>
            <w:r w:rsidRPr="0088063A">
              <w:rPr>
                <w:kern w:val="24"/>
                <w:sz w:val="24"/>
                <w:szCs w:val="24"/>
              </w:rPr>
              <w:t>неста</w:t>
            </w:r>
            <w:r w:rsidR="0084265F">
              <w:rPr>
                <w:kern w:val="24"/>
                <w:sz w:val="24"/>
                <w:szCs w:val="24"/>
              </w:rPr>
              <w:t>-</w:t>
            </w:r>
            <w:r w:rsidRPr="0088063A">
              <w:rPr>
                <w:kern w:val="24"/>
                <w:sz w:val="24"/>
                <w:szCs w:val="24"/>
              </w:rPr>
              <w:t>ционар</w:t>
            </w:r>
            <w:r w:rsidR="0084265F">
              <w:rPr>
                <w:kern w:val="24"/>
                <w:sz w:val="24"/>
                <w:szCs w:val="24"/>
              </w:rPr>
              <w:t>-</w:t>
            </w:r>
            <w:r w:rsidRPr="0088063A">
              <w:rPr>
                <w:kern w:val="24"/>
                <w:sz w:val="24"/>
                <w:szCs w:val="24"/>
              </w:rPr>
              <w:t>ного</w:t>
            </w:r>
            <w:proofErr w:type="spellEnd"/>
            <w:proofErr w:type="gramEnd"/>
            <w:r w:rsidRPr="0088063A">
              <w:rPr>
                <w:kern w:val="24"/>
                <w:sz w:val="24"/>
                <w:szCs w:val="24"/>
              </w:rPr>
              <w:t xml:space="preserve"> </w:t>
            </w:r>
            <w:proofErr w:type="spellStart"/>
            <w:r w:rsidRPr="0088063A">
              <w:rPr>
                <w:kern w:val="24"/>
                <w:sz w:val="24"/>
                <w:szCs w:val="24"/>
              </w:rPr>
              <w:t>торго</w:t>
            </w:r>
            <w:r w:rsidR="0084265F">
              <w:rPr>
                <w:kern w:val="24"/>
                <w:sz w:val="24"/>
                <w:szCs w:val="24"/>
              </w:rPr>
              <w:t>-</w:t>
            </w:r>
            <w:r w:rsidRPr="0088063A">
              <w:rPr>
                <w:kern w:val="24"/>
                <w:sz w:val="24"/>
                <w:szCs w:val="24"/>
              </w:rPr>
              <w:t>вого</w:t>
            </w:r>
            <w:proofErr w:type="spellEnd"/>
            <w:r w:rsidRPr="0088063A">
              <w:rPr>
                <w:kern w:val="24"/>
                <w:sz w:val="24"/>
                <w:szCs w:val="24"/>
              </w:rPr>
              <w:t xml:space="preserve"> объекта</w:t>
            </w:r>
          </w:p>
        </w:tc>
        <w:tc>
          <w:tcPr>
            <w:tcW w:w="934" w:type="dxa"/>
            <w:shd w:val="clear" w:color="auto" w:fill="auto"/>
          </w:tcPr>
          <w:p w14:paraId="419A48FD" w14:textId="5EABF9B8" w:rsidR="0088063A" w:rsidRPr="0088063A" w:rsidRDefault="0088063A" w:rsidP="0084265F">
            <w:pPr>
              <w:spacing w:line="240" w:lineRule="exact"/>
              <w:ind w:left="-105" w:right="-114"/>
              <w:jc w:val="center"/>
              <w:rPr>
                <w:kern w:val="24"/>
                <w:sz w:val="24"/>
                <w:szCs w:val="24"/>
              </w:rPr>
            </w:pPr>
            <w:r w:rsidRPr="0088063A">
              <w:rPr>
                <w:kern w:val="24"/>
                <w:sz w:val="24"/>
                <w:szCs w:val="24"/>
              </w:rPr>
              <w:t xml:space="preserve">Адрес </w:t>
            </w:r>
            <w:proofErr w:type="spellStart"/>
            <w:r w:rsidRPr="0088063A">
              <w:rPr>
                <w:kern w:val="24"/>
                <w:sz w:val="24"/>
                <w:szCs w:val="24"/>
              </w:rPr>
              <w:t>нахож</w:t>
            </w:r>
            <w:r w:rsidR="0084265F">
              <w:rPr>
                <w:kern w:val="24"/>
                <w:sz w:val="24"/>
                <w:szCs w:val="24"/>
              </w:rPr>
              <w:t>-</w:t>
            </w:r>
            <w:r w:rsidRPr="0088063A">
              <w:rPr>
                <w:kern w:val="24"/>
                <w:sz w:val="24"/>
                <w:szCs w:val="24"/>
              </w:rPr>
              <w:t>дения</w:t>
            </w:r>
            <w:proofErr w:type="spellEnd"/>
            <w:r w:rsidRPr="0088063A">
              <w:rPr>
                <w:kern w:val="24"/>
                <w:sz w:val="24"/>
                <w:szCs w:val="24"/>
              </w:rPr>
              <w:t xml:space="preserve"> объектов</w:t>
            </w:r>
          </w:p>
        </w:tc>
        <w:tc>
          <w:tcPr>
            <w:tcW w:w="1050" w:type="dxa"/>
            <w:shd w:val="clear" w:color="auto" w:fill="auto"/>
          </w:tcPr>
          <w:p w14:paraId="56EEDEC9" w14:textId="748262A0" w:rsidR="0084265F" w:rsidRPr="0088063A" w:rsidRDefault="0088063A" w:rsidP="0084265F">
            <w:pPr>
              <w:spacing w:line="240" w:lineRule="exact"/>
              <w:ind w:left="-50" w:right="-114"/>
              <w:jc w:val="center"/>
              <w:rPr>
                <w:kern w:val="24"/>
                <w:sz w:val="24"/>
                <w:szCs w:val="24"/>
              </w:rPr>
            </w:pPr>
            <w:proofErr w:type="spellStart"/>
            <w:r w:rsidRPr="0088063A">
              <w:rPr>
                <w:kern w:val="24"/>
                <w:sz w:val="24"/>
                <w:szCs w:val="24"/>
              </w:rPr>
              <w:t>Специа</w:t>
            </w:r>
            <w:r w:rsidR="0084265F">
              <w:rPr>
                <w:kern w:val="24"/>
                <w:sz w:val="24"/>
                <w:szCs w:val="24"/>
              </w:rPr>
              <w:t>-</w:t>
            </w:r>
            <w:r w:rsidRPr="0088063A">
              <w:rPr>
                <w:kern w:val="24"/>
                <w:sz w:val="24"/>
                <w:szCs w:val="24"/>
              </w:rPr>
              <w:t>лизация</w:t>
            </w:r>
            <w:proofErr w:type="spellEnd"/>
            <w:r w:rsidRPr="0088063A">
              <w:rPr>
                <w:kern w:val="24"/>
                <w:sz w:val="24"/>
                <w:szCs w:val="24"/>
              </w:rPr>
              <w:t xml:space="preserve"> </w:t>
            </w:r>
            <w:proofErr w:type="spellStart"/>
            <w:proofErr w:type="gramStart"/>
            <w:r w:rsidRPr="0088063A">
              <w:rPr>
                <w:kern w:val="24"/>
                <w:sz w:val="24"/>
                <w:szCs w:val="24"/>
              </w:rPr>
              <w:t>неста</w:t>
            </w:r>
            <w:r w:rsidR="0084265F">
              <w:rPr>
                <w:kern w:val="24"/>
                <w:sz w:val="24"/>
                <w:szCs w:val="24"/>
              </w:rPr>
              <w:t>-</w:t>
            </w:r>
            <w:r w:rsidRPr="0088063A">
              <w:rPr>
                <w:kern w:val="24"/>
                <w:sz w:val="24"/>
                <w:szCs w:val="24"/>
              </w:rPr>
              <w:t>ционар</w:t>
            </w:r>
            <w:r w:rsidR="0084265F">
              <w:rPr>
                <w:kern w:val="24"/>
                <w:sz w:val="24"/>
                <w:szCs w:val="24"/>
              </w:rPr>
              <w:t>-</w:t>
            </w:r>
            <w:r w:rsidRPr="0088063A">
              <w:rPr>
                <w:kern w:val="24"/>
                <w:sz w:val="24"/>
                <w:szCs w:val="24"/>
              </w:rPr>
              <w:t>ного</w:t>
            </w:r>
            <w:proofErr w:type="spellEnd"/>
            <w:proofErr w:type="gramEnd"/>
            <w:r w:rsidRPr="0088063A">
              <w:rPr>
                <w:kern w:val="24"/>
                <w:sz w:val="24"/>
                <w:szCs w:val="24"/>
              </w:rPr>
              <w:t xml:space="preserve"> </w:t>
            </w:r>
            <w:proofErr w:type="spellStart"/>
            <w:r w:rsidRPr="0088063A">
              <w:rPr>
                <w:kern w:val="24"/>
                <w:sz w:val="24"/>
                <w:szCs w:val="24"/>
              </w:rPr>
              <w:t>торго</w:t>
            </w:r>
            <w:r w:rsidR="0084265F">
              <w:rPr>
                <w:kern w:val="24"/>
                <w:sz w:val="24"/>
                <w:szCs w:val="24"/>
              </w:rPr>
              <w:t>-</w:t>
            </w:r>
            <w:r w:rsidRPr="0088063A">
              <w:rPr>
                <w:kern w:val="24"/>
                <w:sz w:val="24"/>
                <w:szCs w:val="24"/>
              </w:rPr>
              <w:t>вого</w:t>
            </w:r>
            <w:proofErr w:type="spellEnd"/>
            <w:r w:rsidR="0084265F">
              <w:rPr>
                <w:kern w:val="24"/>
                <w:sz w:val="24"/>
                <w:szCs w:val="24"/>
              </w:rPr>
              <w:t xml:space="preserve"> объекта</w:t>
            </w:r>
          </w:p>
        </w:tc>
        <w:tc>
          <w:tcPr>
            <w:tcW w:w="1134" w:type="dxa"/>
            <w:shd w:val="clear" w:color="auto" w:fill="auto"/>
          </w:tcPr>
          <w:p w14:paraId="1A22D78B" w14:textId="201845D5" w:rsidR="0088063A" w:rsidRPr="0088063A" w:rsidRDefault="0088063A" w:rsidP="0084265F">
            <w:pPr>
              <w:spacing w:line="240" w:lineRule="exact"/>
              <w:ind w:left="-104" w:right="-114"/>
              <w:jc w:val="center"/>
              <w:rPr>
                <w:kern w:val="24"/>
                <w:sz w:val="24"/>
                <w:szCs w:val="24"/>
              </w:rPr>
            </w:pPr>
            <w:r w:rsidRPr="0088063A">
              <w:rPr>
                <w:kern w:val="24"/>
                <w:sz w:val="24"/>
                <w:szCs w:val="24"/>
              </w:rPr>
              <w:t xml:space="preserve">Площадь </w:t>
            </w:r>
            <w:proofErr w:type="spellStart"/>
            <w:r w:rsidRPr="0088063A">
              <w:rPr>
                <w:kern w:val="24"/>
                <w:sz w:val="24"/>
                <w:szCs w:val="24"/>
              </w:rPr>
              <w:t>нестацио</w:t>
            </w:r>
            <w:r w:rsidR="0084265F">
              <w:rPr>
                <w:kern w:val="24"/>
                <w:sz w:val="24"/>
                <w:szCs w:val="24"/>
              </w:rPr>
              <w:t>-</w:t>
            </w:r>
            <w:r w:rsidRPr="0088063A">
              <w:rPr>
                <w:kern w:val="24"/>
                <w:sz w:val="24"/>
                <w:szCs w:val="24"/>
              </w:rPr>
              <w:t>нарного</w:t>
            </w:r>
            <w:proofErr w:type="spellEnd"/>
            <w:r w:rsidRPr="0088063A">
              <w:rPr>
                <w:kern w:val="24"/>
                <w:sz w:val="24"/>
                <w:szCs w:val="24"/>
              </w:rPr>
              <w:t xml:space="preserve"> торгового объекта,</w:t>
            </w:r>
            <w:r w:rsidR="0084265F">
              <w:rPr>
                <w:kern w:val="24"/>
                <w:sz w:val="24"/>
                <w:szCs w:val="24"/>
              </w:rPr>
              <w:t xml:space="preserve"> </w:t>
            </w:r>
            <w:proofErr w:type="spellStart"/>
            <w:proofErr w:type="gramStart"/>
            <w:r w:rsidRPr="0088063A">
              <w:rPr>
                <w:kern w:val="24"/>
                <w:sz w:val="24"/>
                <w:szCs w:val="24"/>
              </w:rPr>
              <w:t>кв.м</w:t>
            </w:r>
            <w:proofErr w:type="spellEnd"/>
            <w:proofErr w:type="gramEnd"/>
          </w:p>
        </w:tc>
        <w:tc>
          <w:tcPr>
            <w:tcW w:w="567" w:type="dxa"/>
            <w:shd w:val="clear" w:color="auto" w:fill="auto"/>
          </w:tcPr>
          <w:p w14:paraId="45B3A346" w14:textId="27212DF4" w:rsidR="0088063A" w:rsidRPr="0088063A" w:rsidRDefault="0088063A" w:rsidP="00AB2810">
            <w:pPr>
              <w:spacing w:line="240" w:lineRule="exact"/>
              <w:ind w:left="-115" w:right="-106"/>
              <w:jc w:val="center"/>
              <w:rPr>
                <w:kern w:val="24"/>
                <w:sz w:val="24"/>
                <w:szCs w:val="24"/>
              </w:rPr>
            </w:pPr>
            <w:proofErr w:type="spellStart"/>
            <w:proofErr w:type="gramStart"/>
            <w:r w:rsidRPr="0088063A">
              <w:rPr>
                <w:kern w:val="24"/>
                <w:sz w:val="24"/>
                <w:szCs w:val="24"/>
              </w:rPr>
              <w:t>Вла</w:t>
            </w:r>
            <w:proofErr w:type="spellEnd"/>
            <w:r w:rsidR="00AB2810">
              <w:rPr>
                <w:kern w:val="24"/>
                <w:sz w:val="24"/>
                <w:szCs w:val="24"/>
              </w:rPr>
              <w:t>-</w:t>
            </w:r>
            <w:r w:rsidRPr="0088063A">
              <w:rPr>
                <w:kern w:val="24"/>
                <w:sz w:val="24"/>
                <w:szCs w:val="24"/>
              </w:rPr>
              <w:t>де</w:t>
            </w:r>
            <w:r w:rsidR="00AB2810">
              <w:rPr>
                <w:kern w:val="24"/>
                <w:sz w:val="24"/>
                <w:szCs w:val="24"/>
              </w:rPr>
              <w:t>-</w:t>
            </w:r>
            <w:proofErr w:type="spellStart"/>
            <w:r w:rsidRPr="0088063A">
              <w:rPr>
                <w:kern w:val="24"/>
                <w:sz w:val="24"/>
                <w:szCs w:val="24"/>
              </w:rPr>
              <w:t>лец</w:t>
            </w:r>
            <w:proofErr w:type="spellEnd"/>
            <w:proofErr w:type="gramEnd"/>
            <w:r w:rsidRPr="0088063A">
              <w:rPr>
                <w:kern w:val="24"/>
                <w:sz w:val="24"/>
                <w:szCs w:val="24"/>
              </w:rPr>
              <w:t xml:space="preserve"> НТО</w:t>
            </w:r>
          </w:p>
        </w:tc>
        <w:tc>
          <w:tcPr>
            <w:tcW w:w="709" w:type="dxa"/>
            <w:shd w:val="clear" w:color="auto" w:fill="auto"/>
          </w:tcPr>
          <w:p w14:paraId="178B7B9D" w14:textId="7F733A28" w:rsidR="0088063A" w:rsidRPr="0088063A" w:rsidRDefault="0088063A" w:rsidP="00AB2810">
            <w:pPr>
              <w:spacing w:line="240" w:lineRule="exact"/>
              <w:ind w:left="-115" w:right="-106"/>
              <w:jc w:val="center"/>
              <w:rPr>
                <w:kern w:val="24"/>
                <w:sz w:val="24"/>
                <w:szCs w:val="24"/>
              </w:rPr>
            </w:pPr>
            <w:r w:rsidRPr="0088063A">
              <w:rPr>
                <w:kern w:val="24"/>
                <w:sz w:val="24"/>
                <w:szCs w:val="24"/>
              </w:rPr>
              <w:t>При</w:t>
            </w:r>
            <w:r w:rsidR="00AB2810">
              <w:rPr>
                <w:kern w:val="24"/>
                <w:sz w:val="24"/>
                <w:szCs w:val="24"/>
              </w:rPr>
              <w:t>-</w:t>
            </w:r>
            <w:r w:rsidRPr="0088063A">
              <w:rPr>
                <w:kern w:val="24"/>
                <w:sz w:val="24"/>
                <w:szCs w:val="24"/>
              </w:rPr>
              <w:t>над</w:t>
            </w:r>
            <w:r w:rsidR="00AB2810">
              <w:rPr>
                <w:kern w:val="24"/>
                <w:sz w:val="24"/>
                <w:szCs w:val="24"/>
              </w:rPr>
              <w:t>-</w:t>
            </w:r>
            <w:proofErr w:type="spellStart"/>
            <w:r w:rsidRPr="0088063A">
              <w:rPr>
                <w:kern w:val="24"/>
                <w:sz w:val="24"/>
                <w:szCs w:val="24"/>
              </w:rPr>
              <w:t>леж</w:t>
            </w:r>
            <w:proofErr w:type="spellEnd"/>
            <w:r w:rsidR="00AB2810">
              <w:rPr>
                <w:kern w:val="24"/>
                <w:sz w:val="24"/>
                <w:szCs w:val="24"/>
              </w:rPr>
              <w:t>-</w:t>
            </w:r>
            <w:proofErr w:type="spellStart"/>
            <w:r w:rsidRPr="0088063A">
              <w:rPr>
                <w:kern w:val="24"/>
                <w:sz w:val="24"/>
                <w:szCs w:val="24"/>
              </w:rPr>
              <w:t>ность</w:t>
            </w:r>
            <w:proofErr w:type="spellEnd"/>
            <w:r w:rsidRPr="0088063A">
              <w:rPr>
                <w:kern w:val="24"/>
                <w:sz w:val="24"/>
                <w:szCs w:val="24"/>
              </w:rPr>
              <w:t xml:space="preserve"> к </w:t>
            </w:r>
            <w:proofErr w:type="spellStart"/>
            <w:r w:rsidRPr="0088063A">
              <w:rPr>
                <w:kern w:val="24"/>
                <w:sz w:val="24"/>
                <w:szCs w:val="24"/>
              </w:rPr>
              <w:t>субъ</w:t>
            </w:r>
            <w:r w:rsidR="00AB2810">
              <w:rPr>
                <w:kern w:val="24"/>
                <w:sz w:val="24"/>
                <w:szCs w:val="24"/>
              </w:rPr>
              <w:t>-</w:t>
            </w:r>
            <w:r w:rsidRPr="0088063A">
              <w:rPr>
                <w:kern w:val="24"/>
                <w:sz w:val="24"/>
                <w:szCs w:val="24"/>
              </w:rPr>
              <w:t>ектам</w:t>
            </w:r>
            <w:proofErr w:type="spellEnd"/>
            <w:r w:rsidRPr="0088063A">
              <w:rPr>
                <w:kern w:val="24"/>
                <w:sz w:val="24"/>
                <w:szCs w:val="24"/>
              </w:rPr>
              <w:t xml:space="preserve"> МСП</w:t>
            </w:r>
          </w:p>
        </w:tc>
        <w:tc>
          <w:tcPr>
            <w:tcW w:w="992" w:type="dxa"/>
            <w:shd w:val="clear" w:color="auto" w:fill="auto"/>
          </w:tcPr>
          <w:p w14:paraId="5D11FEF0" w14:textId="61869891" w:rsidR="0088063A" w:rsidRPr="0088063A" w:rsidRDefault="0088063A" w:rsidP="00AB2810">
            <w:pPr>
              <w:spacing w:line="240" w:lineRule="exact"/>
              <w:ind w:left="-115" w:right="-106"/>
              <w:jc w:val="center"/>
              <w:rPr>
                <w:kern w:val="24"/>
                <w:sz w:val="24"/>
                <w:szCs w:val="24"/>
              </w:rPr>
            </w:pPr>
            <w:r w:rsidRPr="0088063A">
              <w:rPr>
                <w:kern w:val="24"/>
                <w:sz w:val="24"/>
                <w:szCs w:val="24"/>
              </w:rPr>
              <w:t xml:space="preserve">Название и </w:t>
            </w:r>
            <w:proofErr w:type="spellStart"/>
            <w:r w:rsidRPr="0088063A">
              <w:rPr>
                <w:kern w:val="24"/>
                <w:sz w:val="24"/>
                <w:szCs w:val="24"/>
              </w:rPr>
              <w:t>рекви</w:t>
            </w:r>
            <w:r w:rsidR="00AB2810">
              <w:rPr>
                <w:kern w:val="24"/>
                <w:sz w:val="24"/>
                <w:szCs w:val="24"/>
              </w:rPr>
              <w:t>-</w:t>
            </w:r>
            <w:r w:rsidRPr="0088063A">
              <w:rPr>
                <w:kern w:val="24"/>
                <w:sz w:val="24"/>
                <w:szCs w:val="24"/>
              </w:rPr>
              <w:t>зиты</w:t>
            </w:r>
            <w:proofErr w:type="spellEnd"/>
            <w:r w:rsidRPr="0088063A">
              <w:rPr>
                <w:kern w:val="24"/>
                <w:sz w:val="24"/>
                <w:szCs w:val="24"/>
              </w:rPr>
              <w:t xml:space="preserve"> </w:t>
            </w:r>
            <w:proofErr w:type="gramStart"/>
            <w:r w:rsidRPr="0088063A">
              <w:rPr>
                <w:kern w:val="24"/>
                <w:sz w:val="24"/>
                <w:szCs w:val="24"/>
              </w:rPr>
              <w:t>разреши</w:t>
            </w:r>
            <w:r w:rsidR="00AB2810">
              <w:rPr>
                <w:kern w:val="24"/>
                <w:sz w:val="24"/>
                <w:szCs w:val="24"/>
              </w:rPr>
              <w:t>-</w:t>
            </w:r>
            <w:r w:rsidRPr="0088063A">
              <w:rPr>
                <w:kern w:val="24"/>
                <w:sz w:val="24"/>
                <w:szCs w:val="24"/>
              </w:rPr>
              <w:t>тельных</w:t>
            </w:r>
            <w:proofErr w:type="gramEnd"/>
            <w:r w:rsidRPr="0088063A">
              <w:rPr>
                <w:kern w:val="24"/>
                <w:sz w:val="24"/>
                <w:szCs w:val="24"/>
              </w:rPr>
              <w:t xml:space="preserve"> </w:t>
            </w:r>
            <w:proofErr w:type="spellStart"/>
            <w:r w:rsidRPr="0088063A">
              <w:rPr>
                <w:kern w:val="24"/>
                <w:sz w:val="24"/>
                <w:szCs w:val="24"/>
              </w:rPr>
              <w:t>докумен</w:t>
            </w:r>
            <w:r w:rsidR="00AB2810">
              <w:rPr>
                <w:kern w:val="24"/>
                <w:sz w:val="24"/>
                <w:szCs w:val="24"/>
              </w:rPr>
              <w:t>-</w:t>
            </w:r>
            <w:r w:rsidRPr="0088063A">
              <w:rPr>
                <w:kern w:val="24"/>
                <w:sz w:val="24"/>
                <w:szCs w:val="24"/>
              </w:rPr>
              <w:t>тов</w:t>
            </w:r>
            <w:proofErr w:type="spellEnd"/>
          </w:p>
        </w:tc>
        <w:tc>
          <w:tcPr>
            <w:tcW w:w="1134" w:type="dxa"/>
            <w:shd w:val="clear" w:color="auto" w:fill="auto"/>
          </w:tcPr>
          <w:p w14:paraId="166E3347" w14:textId="6D7D75A2" w:rsidR="0088063A" w:rsidRPr="0088063A" w:rsidRDefault="0088063A" w:rsidP="00AB2810">
            <w:pPr>
              <w:spacing w:line="240" w:lineRule="exact"/>
              <w:ind w:left="-115" w:right="-106"/>
              <w:jc w:val="center"/>
              <w:rPr>
                <w:kern w:val="24"/>
                <w:sz w:val="24"/>
                <w:szCs w:val="24"/>
              </w:rPr>
            </w:pPr>
            <w:r w:rsidRPr="0088063A">
              <w:rPr>
                <w:kern w:val="24"/>
                <w:sz w:val="24"/>
                <w:szCs w:val="24"/>
              </w:rPr>
              <w:t xml:space="preserve">Срок </w:t>
            </w:r>
            <w:proofErr w:type="spellStart"/>
            <w:r w:rsidRPr="0088063A">
              <w:rPr>
                <w:kern w:val="24"/>
                <w:sz w:val="24"/>
                <w:szCs w:val="24"/>
              </w:rPr>
              <w:t>эксплуа</w:t>
            </w:r>
            <w:r w:rsidR="00AB2810">
              <w:rPr>
                <w:kern w:val="24"/>
                <w:sz w:val="24"/>
                <w:szCs w:val="24"/>
              </w:rPr>
              <w:t>-</w:t>
            </w:r>
            <w:r w:rsidRPr="0088063A">
              <w:rPr>
                <w:kern w:val="24"/>
                <w:sz w:val="24"/>
                <w:szCs w:val="24"/>
              </w:rPr>
              <w:t>тации</w:t>
            </w:r>
            <w:proofErr w:type="spellEnd"/>
            <w:r w:rsidRPr="0088063A">
              <w:rPr>
                <w:kern w:val="24"/>
                <w:sz w:val="24"/>
                <w:szCs w:val="24"/>
              </w:rPr>
              <w:t xml:space="preserve"> </w:t>
            </w:r>
            <w:proofErr w:type="spellStart"/>
            <w:proofErr w:type="gramStart"/>
            <w:r w:rsidRPr="0088063A">
              <w:rPr>
                <w:kern w:val="24"/>
                <w:sz w:val="24"/>
                <w:szCs w:val="24"/>
              </w:rPr>
              <w:t>неста</w:t>
            </w:r>
            <w:r w:rsidR="00AB2810">
              <w:rPr>
                <w:kern w:val="24"/>
                <w:sz w:val="24"/>
                <w:szCs w:val="24"/>
              </w:rPr>
              <w:t>-</w:t>
            </w:r>
            <w:r w:rsidRPr="0088063A">
              <w:rPr>
                <w:kern w:val="24"/>
                <w:sz w:val="24"/>
                <w:szCs w:val="24"/>
              </w:rPr>
              <w:t>ционар</w:t>
            </w:r>
            <w:r w:rsidR="00AB2810">
              <w:rPr>
                <w:kern w:val="24"/>
                <w:sz w:val="24"/>
                <w:szCs w:val="24"/>
              </w:rPr>
              <w:t>-</w:t>
            </w:r>
            <w:r w:rsidRPr="0088063A">
              <w:rPr>
                <w:kern w:val="24"/>
                <w:sz w:val="24"/>
                <w:szCs w:val="24"/>
              </w:rPr>
              <w:t>ных</w:t>
            </w:r>
            <w:proofErr w:type="spellEnd"/>
            <w:proofErr w:type="gramEnd"/>
            <w:r w:rsidRPr="0088063A">
              <w:rPr>
                <w:kern w:val="24"/>
                <w:sz w:val="24"/>
                <w:szCs w:val="24"/>
              </w:rPr>
              <w:t xml:space="preserve"> торговых объектов</w:t>
            </w:r>
          </w:p>
        </w:tc>
        <w:tc>
          <w:tcPr>
            <w:tcW w:w="1134" w:type="dxa"/>
            <w:tcBorders>
              <w:right w:val="single" w:sz="4" w:space="0" w:color="auto"/>
            </w:tcBorders>
            <w:shd w:val="clear" w:color="auto" w:fill="auto"/>
          </w:tcPr>
          <w:p w14:paraId="1CB1E876" w14:textId="6DF89350" w:rsidR="0088063A" w:rsidRPr="0088063A" w:rsidRDefault="0088063A" w:rsidP="00AB2810">
            <w:pPr>
              <w:spacing w:line="240" w:lineRule="exact"/>
              <w:ind w:left="-115" w:right="-106"/>
              <w:jc w:val="center"/>
              <w:rPr>
                <w:kern w:val="24"/>
                <w:sz w:val="24"/>
                <w:szCs w:val="24"/>
              </w:rPr>
            </w:pPr>
            <w:r w:rsidRPr="0088063A">
              <w:rPr>
                <w:kern w:val="24"/>
                <w:sz w:val="24"/>
                <w:szCs w:val="24"/>
              </w:rPr>
              <w:t xml:space="preserve">Статус места </w:t>
            </w:r>
            <w:proofErr w:type="spellStart"/>
            <w:r w:rsidRPr="0088063A">
              <w:rPr>
                <w:kern w:val="24"/>
                <w:sz w:val="24"/>
                <w:szCs w:val="24"/>
              </w:rPr>
              <w:t>размеще</w:t>
            </w:r>
            <w:r w:rsidR="00AB2810">
              <w:rPr>
                <w:kern w:val="24"/>
                <w:sz w:val="24"/>
                <w:szCs w:val="24"/>
              </w:rPr>
              <w:t>-</w:t>
            </w:r>
            <w:r w:rsidRPr="0088063A">
              <w:rPr>
                <w:kern w:val="24"/>
                <w:sz w:val="24"/>
                <w:szCs w:val="24"/>
              </w:rPr>
              <w:t>ния</w:t>
            </w:r>
            <w:proofErr w:type="spellEnd"/>
            <w:r w:rsidRPr="0088063A">
              <w:rPr>
                <w:kern w:val="24"/>
                <w:sz w:val="24"/>
                <w:szCs w:val="24"/>
              </w:rPr>
              <w:t xml:space="preserve"> </w:t>
            </w:r>
            <w:proofErr w:type="spellStart"/>
            <w:proofErr w:type="gramStart"/>
            <w:r w:rsidRPr="0088063A">
              <w:rPr>
                <w:kern w:val="24"/>
                <w:sz w:val="24"/>
                <w:szCs w:val="24"/>
              </w:rPr>
              <w:t>неста</w:t>
            </w:r>
            <w:r w:rsidR="00AB2810">
              <w:rPr>
                <w:kern w:val="24"/>
                <w:sz w:val="24"/>
                <w:szCs w:val="24"/>
              </w:rPr>
              <w:t>-</w:t>
            </w:r>
            <w:r w:rsidRPr="0088063A">
              <w:rPr>
                <w:kern w:val="24"/>
                <w:sz w:val="24"/>
                <w:szCs w:val="24"/>
              </w:rPr>
              <w:t>ционар</w:t>
            </w:r>
            <w:r w:rsidR="00AB2810">
              <w:rPr>
                <w:kern w:val="24"/>
                <w:sz w:val="24"/>
                <w:szCs w:val="24"/>
              </w:rPr>
              <w:t>-</w:t>
            </w:r>
            <w:r w:rsidRPr="0088063A">
              <w:rPr>
                <w:kern w:val="24"/>
                <w:sz w:val="24"/>
                <w:szCs w:val="24"/>
              </w:rPr>
              <w:t>ного</w:t>
            </w:r>
            <w:proofErr w:type="spellEnd"/>
            <w:proofErr w:type="gramEnd"/>
            <w:r w:rsidRPr="0088063A">
              <w:rPr>
                <w:kern w:val="24"/>
                <w:sz w:val="24"/>
                <w:szCs w:val="24"/>
              </w:rPr>
              <w:t xml:space="preserve"> торгового объекта</w:t>
            </w:r>
          </w:p>
        </w:tc>
        <w:tc>
          <w:tcPr>
            <w:tcW w:w="284" w:type="dxa"/>
            <w:tcBorders>
              <w:top w:val="nil"/>
              <w:left w:val="single" w:sz="4" w:space="0" w:color="auto"/>
              <w:bottom w:val="nil"/>
              <w:right w:val="nil"/>
            </w:tcBorders>
          </w:tcPr>
          <w:p w14:paraId="7B63EFED" w14:textId="77777777" w:rsidR="0088063A" w:rsidRPr="0088063A" w:rsidRDefault="0088063A" w:rsidP="0088063A">
            <w:pPr>
              <w:spacing w:line="240" w:lineRule="exact"/>
              <w:jc w:val="both"/>
              <w:rPr>
                <w:kern w:val="24"/>
                <w:sz w:val="24"/>
                <w:szCs w:val="24"/>
              </w:rPr>
            </w:pPr>
          </w:p>
        </w:tc>
      </w:tr>
      <w:tr w:rsidR="0084265F" w:rsidRPr="0088063A" w14:paraId="1003A6FB" w14:textId="43F8580D" w:rsidTr="00FA6904">
        <w:trPr>
          <w:trHeight w:val="177"/>
        </w:trPr>
        <w:tc>
          <w:tcPr>
            <w:tcW w:w="426" w:type="dxa"/>
            <w:shd w:val="clear" w:color="auto" w:fill="auto"/>
          </w:tcPr>
          <w:p w14:paraId="7278432D" w14:textId="77777777" w:rsidR="0088063A" w:rsidRPr="0088063A" w:rsidRDefault="0088063A" w:rsidP="00C7542F">
            <w:pPr>
              <w:spacing w:line="240" w:lineRule="exact"/>
              <w:ind w:left="-109" w:right="-214"/>
              <w:jc w:val="center"/>
              <w:rPr>
                <w:kern w:val="24"/>
                <w:sz w:val="24"/>
                <w:szCs w:val="24"/>
              </w:rPr>
            </w:pPr>
            <w:r w:rsidRPr="0088063A">
              <w:rPr>
                <w:kern w:val="24"/>
                <w:sz w:val="24"/>
                <w:szCs w:val="24"/>
              </w:rPr>
              <w:t>1</w:t>
            </w:r>
          </w:p>
        </w:tc>
        <w:tc>
          <w:tcPr>
            <w:tcW w:w="992" w:type="dxa"/>
            <w:shd w:val="clear" w:color="auto" w:fill="auto"/>
          </w:tcPr>
          <w:p w14:paraId="0AB6169A" w14:textId="77777777" w:rsidR="0088063A" w:rsidRPr="0088063A" w:rsidRDefault="0088063A" w:rsidP="0088063A">
            <w:pPr>
              <w:spacing w:line="240" w:lineRule="exact"/>
              <w:jc w:val="center"/>
              <w:rPr>
                <w:kern w:val="24"/>
                <w:sz w:val="24"/>
                <w:szCs w:val="24"/>
              </w:rPr>
            </w:pPr>
            <w:r w:rsidRPr="0088063A">
              <w:rPr>
                <w:kern w:val="24"/>
                <w:sz w:val="24"/>
                <w:szCs w:val="24"/>
              </w:rPr>
              <w:t>2</w:t>
            </w:r>
          </w:p>
        </w:tc>
        <w:tc>
          <w:tcPr>
            <w:tcW w:w="934" w:type="dxa"/>
            <w:shd w:val="clear" w:color="auto" w:fill="auto"/>
          </w:tcPr>
          <w:p w14:paraId="068DD22A" w14:textId="77777777" w:rsidR="0088063A" w:rsidRPr="0088063A" w:rsidRDefault="0088063A" w:rsidP="0088063A">
            <w:pPr>
              <w:spacing w:line="240" w:lineRule="exact"/>
              <w:jc w:val="center"/>
              <w:rPr>
                <w:kern w:val="24"/>
                <w:sz w:val="24"/>
                <w:szCs w:val="24"/>
              </w:rPr>
            </w:pPr>
            <w:r w:rsidRPr="0088063A">
              <w:rPr>
                <w:kern w:val="24"/>
                <w:sz w:val="24"/>
                <w:szCs w:val="24"/>
              </w:rPr>
              <w:t>3</w:t>
            </w:r>
          </w:p>
        </w:tc>
        <w:tc>
          <w:tcPr>
            <w:tcW w:w="1050" w:type="dxa"/>
            <w:shd w:val="clear" w:color="auto" w:fill="auto"/>
          </w:tcPr>
          <w:p w14:paraId="09C43BED" w14:textId="77777777" w:rsidR="0088063A" w:rsidRPr="0088063A" w:rsidRDefault="0088063A" w:rsidP="0088063A">
            <w:pPr>
              <w:spacing w:line="240" w:lineRule="exact"/>
              <w:jc w:val="center"/>
              <w:rPr>
                <w:kern w:val="24"/>
                <w:sz w:val="24"/>
                <w:szCs w:val="24"/>
              </w:rPr>
            </w:pPr>
            <w:r w:rsidRPr="0088063A">
              <w:rPr>
                <w:kern w:val="24"/>
                <w:sz w:val="24"/>
                <w:szCs w:val="24"/>
              </w:rPr>
              <w:t>4</w:t>
            </w:r>
          </w:p>
        </w:tc>
        <w:tc>
          <w:tcPr>
            <w:tcW w:w="1134" w:type="dxa"/>
            <w:shd w:val="clear" w:color="auto" w:fill="auto"/>
          </w:tcPr>
          <w:p w14:paraId="483B9C15" w14:textId="77777777" w:rsidR="0088063A" w:rsidRPr="0088063A" w:rsidRDefault="0088063A" w:rsidP="0088063A">
            <w:pPr>
              <w:spacing w:line="240" w:lineRule="exact"/>
              <w:jc w:val="center"/>
              <w:rPr>
                <w:kern w:val="24"/>
                <w:sz w:val="24"/>
                <w:szCs w:val="24"/>
              </w:rPr>
            </w:pPr>
            <w:r w:rsidRPr="0088063A">
              <w:rPr>
                <w:kern w:val="24"/>
                <w:sz w:val="24"/>
                <w:szCs w:val="24"/>
              </w:rPr>
              <w:t>5</w:t>
            </w:r>
          </w:p>
        </w:tc>
        <w:tc>
          <w:tcPr>
            <w:tcW w:w="567" w:type="dxa"/>
            <w:shd w:val="clear" w:color="auto" w:fill="auto"/>
          </w:tcPr>
          <w:p w14:paraId="31DFB92E" w14:textId="77777777" w:rsidR="0088063A" w:rsidRPr="0088063A" w:rsidRDefault="0088063A" w:rsidP="0088063A">
            <w:pPr>
              <w:spacing w:line="240" w:lineRule="exact"/>
              <w:jc w:val="center"/>
              <w:rPr>
                <w:kern w:val="24"/>
                <w:sz w:val="24"/>
                <w:szCs w:val="24"/>
              </w:rPr>
            </w:pPr>
            <w:r w:rsidRPr="0088063A">
              <w:rPr>
                <w:kern w:val="24"/>
                <w:sz w:val="24"/>
                <w:szCs w:val="24"/>
              </w:rPr>
              <w:t>6</w:t>
            </w:r>
          </w:p>
        </w:tc>
        <w:tc>
          <w:tcPr>
            <w:tcW w:w="709" w:type="dxa"/>
            <w:shd w:val="clear" w:color="auto" w:fill="auto"/>
          </w:tcPr>
          <w:p w14:paraId="6ECFF499" w14:textId="77777777" w:rsidR="0088063A" w:rsidRPr="0088063A" w:rsidRDefault="0088063A" w:rsidP="0088063A">
            <w:pPr>
              <w:spacing w:line="240" w:lineRule="exact"/>
              <w:jc w:val="center"/>
              <w:rPr>
                <w:kern w:val="24"/>
                <w:sz w:val="24"/>
                <w:szCs w:val="24"/>
              </w:rPr>
            </w:pPr>
            <w:r w:rsidRPr="0088063A">
              <w:rPr>
                <w:kern w:val="24"/>
                <w:sz w:val="24"/>
                <w:szCs w:val="24"/>
              </w:rPr>
              <w:t>7</w:t>
            </w:r>
          </w:p>
        </w:tc>
        <w:tc>
          <w:tcPr>
            <w:tcW w:w="992" w:type="dxa"/>
            <w:shd w:val="clear" w:color="auto" w:fill="auto"/>
          </w:tcPr>
          <w:p w14:paraId="3AE77816" w14:textId="77777777" w:rsidR="0088063A" w:rsidRPr="0088063A" w:rsidRDefault="0088063A" w:rsidP="0088063A">
            <w:pPr>
              <w:spacing w:line="240" w:lineRule="exact"/>
              <w:jc w:val="center"/>
              <w:rPr>
                <w:kern w:val="24"/>
                <w:sz w:val="24"/>
                <w:szCs w:val="24"/>
              </w:rPr>
            </w:pPr>
            <w:r w:rsidRPr="0088063A">
              <w:rPr>
                <w:kern w:val="24"/>
                <w:sz w:val="24"/>
                <w:szCs w:val="24"/>
              </w:rPr>
              <w:t>8</w:t>
            </w:r>
          </w:p>
        </w:tc>
        <w:tc>
          <w:tcPr>
            <w:tcW w:w="1134" w:type="dxa"/>
            <w:shd w:val="clear" w:color="auto" w:fill="auto"/>
          </w:tcPr>
          <w:p w14:paraId="5CF6AA0C" w14:textId="77777777" w:rsidR="0088063A" w:rsidRPr="0088063A" w:rsidRDefault="0088063A" w:rsidP="0088063A">
            <w:pPr>
              <w:spacing w:line="240" w:lineRule="exact"/>
              <w:jc w:val="center"/>
              <w:rPr>
                <w:kern w:val="24"/>
                <w:sz w:val="24"/>
                <w:szCs w:val="24"/>
              </w:rPr>
            </w:pPr>
            <w:r w:rsidRPr="0088063A">
              <w:rPr>
                <w:kern w:val="24"/>
                <w:sz w:val="24"/>
                <w:szCs w:val="24"/>
              </w:rPr>
              <w:t>9</w:t>
            </w:r>
          </w:p>
        </w:tc>
        <w:tc>
          <w:tcPr>
            <w:tcW w:w="1134" w:type="dxa"/>
            <w:tcBorders>
              <w:right w:val="single" w:sz="4" w:space="0" w:color="auto"/>
            </w:tcBorders>
            <w:shd w:val="clear" w:color="auto" w:fill="auto"/>
          </w:tcPr>
          <w:p w14:paraId="7DE68830" w14:textId="77777777" w:rsidR="0088063A" w:rsidRPr="0088063A" w:rsidRDefault="0088063A" w:rsidP="0088063A">
            <w:pPr>
              <w:spacing w:line="240" w:lineRule="exact"/>
              <w:jc w:val="center"/>
              <w:rPr>
                <w:kern w:val="24"/>
                <w:sz w:val="24"/>
                <w:szCs w:val="24"/>
              </w:rPr>
            </w:pPr>
            <w:r w:rsidRPr="0088063A">
              <w:rPr>
                <w:kern w:val="24"/>
                <w:sz w:val="24"/>
                <w:szCs w:val="24"/>
              </w:rPr>
              <w:t>10</w:t>
            </w:r>
          </w:p>
        </w:tc>
        <w:tc>
          <w:tcPr>
            <w:tcW w:w="284" w:type="dxa"/>
            <w:tcBorders>
              <w:top w:val="nil"/>
              <w:left w:val="single" w:sz="4" w:space="0" w:color="auto"/>
              <w:bottom w:val="nil"/>
              <w:right w:val="nil"/>
            </w:tcBorders>
          </w:tcPr>
          <w:p w14:paraId="2956B56E" w14:textId="77777777" w:rsidR="0088063A" w:rsidRPr="0088063A" w:rsidRDefault="0088063A" w:rsidP="0088063A">
            <w:pPr>
              <w:spacing w:line="240" w:lineRule="exact"/>
              <w:jc w:val="center"/>
              <w:rPr>
                <w:kern w:val="24"/>
                <w:sz w:val="24"/>
                <w:szCs w:val="24"/>
              </w:rPr>
            </w:pPr>
          </w:p>
        </w:tc>
      </w:tr>
      <w:tr w:rsidR="0084265F" w:rsidRPr="0088063A" w14:paraId="12B993E4" w14:textId="7E7AF41B" w:rsidTr="00FA6904">
        <w:tc>
          <w:tcPr>
            <w:tcW w:w="426" w:type="dxa"/>
            <w:shd w:val="clear" w:color="auto" w:fill="auto"/>
          </w:tcPr>
          <w:p w14:paraId="7729A34D" w14:textId="73764C55" w:rsidR="0088063A" w:rsidRPr="0088063A" w:rsidRDefault="0088063A" w:rsidP="00C7542F">
            <w:pPr>
              <w:spacing w:before="120" w:line="240" w:lineRule="exact"/>
              <w:ind w:left="-109" w:right="-214"/>
              <w:jc w:val="both"/>
              <w:rPr>
                <w:kern w:val="24"/>
                <w:sz w:val="24"/>
                <w:szCs w:val="24"/>
              </w:rPr>
            </w:pPr>
            <w:r>
              <w:rPr>
                <w:kern w:val="24"/>
                <w:sz w:val="24"/>
                <w:szCs w:val="24"/>
              </w:rPr>
              <w:t>«</w:t>
            </w:r>
            <w:r w:rsidRPr="0088063A">
              <w:rPr>
                <w:kern w:val="24"/>
                <w:sz w:val="24"/>
                <w:szCs w:val="24"/>
              </w:rPr>
              <w:t>69</w:t>
            </w:r>
            <w:r w:rsidR="00C7542F">
              <w:rPr>
                <w:kern w:val="24"/>
                <w:sz w:val="24"/>
                <w:szCs w:val="24"/>
              </w:rPr>
              <w:t>.</w:t>
            </w:r>
          </w:p>
        </w:tc>
        <w:tc>
          <w:tcPr>
            <w:tcW w:w="992" w:type="dxa"/>
            <w:shd w:val="clear" w:color="auto" w:fill="auto"/>
          </w:tcPr>
          <w:p w14:paraId="136AC30D" w14:textId="6EFB5E08" w:rsidR="0088063A" w:rsidRPr="0088063A" w:rsidRDefault="0088063A" w:rsidP="0084265F">
            <w:pPr>
              <w:spacing w:before="120" w:line="240" w:lineRule="exact"/>
              <w:ind w:right="-114"/>
              <w:rPr>
                <w:color w:val="000000"/>
                <w:sz w:val="24"/>
                <w:szCs w:val="24"/>
              </w:rPr>
            </w:pPr>
            <w:proofErr w:type="spellStart"/>
            <w:proofErr w:type="gramStart"/>
            <w:r w:rsidRPr="0088063A">
              <w:rPr>
                <w:color w:val="000000"/>
                <w:sz w:val="24"/>
                <w:szCs w:val="24"/>
              </w:rPr>
              <w:t>Павиль</w:t>
            </w:r>
            <w:proofErr w:type="spellEnd"/>
            <w:r w:rsidR="0084265F">
              <w:rPr>
                <w:color w:val="000000"/>
                <w:sz w:val="24"/>
                <w:szCs w:val="24"/>
              </w:rPr>
              <w:t>-</w:t>
            </w:r>
            <w:r w:rsidRPr="0088063A">
              <w:rPr>
                <w:color w:val="000000"/>
                <w:sz w:val="24"/>
                <w:szCs w:val="24"/>
              </w:rPr>
              <w:t>он</w:t>
            </w:r>
            <w:proofErr w:type="gramEnd"/>
          </w:p>
        </w:tc>
        <w:tc>
          <w:tcPr>
            <w:tcW w:w="934" w:type="dxa"/>
            <w:shd w:val="clear" w:color="auto" w:fill="auto"/>
          </w:tcPr>
          <w:p w14:paraId="01C989CA" w14:textId="597E32E2" w:rsidR="0088063A" w:rsidRPr="0088063A" w:rsidRDefault="0088063A" w:rsidP="0084265F">
            <w:pPr>
              <w:spacing w:before="120" w:line="240" w:lineRule="exact"/>
              <w:ind w:right="-26"/>
              <w:jc w:val="both"/>
              <w:rPr>
                <w:sz w:val="24"/>
                <w:szCs w:val="24"/>
              </w:rPr>
            </w:pPr>
            <w:proofErr w:type="spellStart"/>
            <w:r w:rsidRPr="0088063A">
              <w:rPr>
                <w:sz w:val="24"/>
                <w:szCs w:val="24"/>
              </w:rPr>
              <w:t>г.Боро</w:t>
            </w:r>
            <w:r w:rsidR="0084265F">
              <w:rPr>
                <w:sz w:val="24"/>
                <w:szCs w:val="24"/>
              </w:rPr>
              <w:t>-</w:t>
            </w:r>
            <w:r w:rsidRPr="0088063A">
              <w:rPr>
                <w:sz w:val="24"/>
                <w:szCs w:val="24"/>
              </w:rPr>
              <w:t>вичи</w:t>
            </w:r>
            <w:proofErr w:type="spellEnd"/>
            <w:r w:rsidRPr="0088063A">
              <w:rPr>
                <w:sz w:val="24"/>
                <w:szCs w:val="24"/>
              </w:rPr>
              <w:t xml:space="preserve">, </w:t>
            </w:r>
            <w:proofErr w:type="spellStart"/>
            <w:r w:rsidRPr="0088063A">
              <w:rPr>
                <w:sz w:val="24"/>
                <w:szCs w:val="24"/>
              </w:rPr>
              <w:t>ул.</w:t>
            </w:r>
            <w:proofErr w:type="gramStart"/>
            <w:r w:rsidRPr="0088063A">
              <w:rPr>
                <w:sz w:val="24"/>
                <w:szCs w:val="24"/>
              </w:rPr>
              <w:t>Эн</w:t>
            </w:r>
            <w:r w:rsidR="0084265F">
              <w:rPr>
                <w:sz w:val="24"/>
                <w:szCs w:val="24"/>
              </w:rPr>
              <w:t>-</w:t>
            </w:r>
            <w:r w:rsidRPr="0088063A">
              <w:rPr>
                <w:sz w:val="24"/>
                <w:szCs w:val="24"/>
              </w:rPr>
              <w:t>тузиас</w:t>
            </w:r>
            <w:r w:rsidR="0084265F">
              <w:rPr>
                <w:sz w:val="24"/>
                <w:szCs w:val="24"/>
              </w:rPr>
              <w:t>-</w:t>
            </w:r>
            <w:r w:rsidRPr="0088063A">
              <w:rPr>
                <w:sz w:val="24"/>
                <w:szCs w:val="24"/>
              </w:rPr>
              <w:t>тов</w:t>
            </w:r>
            <w:proofErr w:type="spellEnd"/>
            <w:proofErr w:type="gramEnd"/>
          </w:p>
        </w:tc>
        <w:tc>
          <w:tcPr>
            <w:tcW w:w="1050" w:type="dxa"/>
            <w:shd w:val="clear" w:color="auto" w:fill="auto"/>
          </w:tcPr>
          <w:p w14:paraId="2BB7C979" w14:textId="5F5777C5" w:rsidR="0088063A" w:rsidRPr="0088063A" w:rsidRDefault="0084265F" w:rsidP="0088063A">
            <w:pPr>
              <w:spacing w:before="120" w:line="240" w:lineRule="exact"/>
              <w:jc w:val="both"/>
              <w:rPr>
                <w:color w:val="000000"/>
                <w:sz w:val="24"/>
                <w:szCs w:val="24"/>
              </w:rPr>
            </w:pPr>
            <w:r>
              <w:rPr>
                <w:color w:val="000000"/>
                <w:sz w:val="24"/>
                <w:szCs w:val="24"/>
              </w:rPr>
              <w:t>х</w:t>
            </w:r>
            <w:r w:rsidR="0088063A" w:rsidRPr="0088063A">
              <w:rPr>
                <w:color w:val="000000"/>
                <w:sz w:val="24"/>
                <w:szCs w:val="24"/>
              </w:rPr>
              <w:t>леб,</w:t>
            </w:r>
            <w:r>
              <w:rPr>
                <w:color w:val="000000"/>
                <w:sz w:val="24"/>
                <w:szCs w:val="24"/>
              </w:rPr>
              <w:t xml:space="preserve"> </w:t>
            </w:r>
            <w:proofErr w:type="spellStart"/>
            <w:proofErr w:type="gramStart"/>
            <w:r w:rsidR="0088063A" w:rsidRPr="0088063A">
              <w:rPr>
                <w:color w:val="000000"/>
                <w:sz w:val="24"/>
                <w:szCs w:val="24"/>
              </w:rPr>
              <w:t>хлебо</w:t>
            </w:r>
            <w:r w:rsidR="00AB2810">
              <w:rPr>
                <w:color w:val="000000"/>
                <w:sz w:val="24"/>
                <w:szCs w:val="24"/>
              </w:rPr>
              <w:t>-</w:t>
            </w:r>
            <w:r w:rsidR="0088063A" w:rsidRPr="0088063A">
              <w:rPr>
                <w:color w:val="000000"/>
                <w:sz w:val="24"/>
                <w:szCs w:val="24"/>
              </w:rPr>
              <w:t>булоч</w:t>
            </w:r>
            <w:r w:rsidR="00AB2810">
              <w:rPr>
                <w:color w:val="000000"/>
                <w:sz w:val="24"/>
                <w:szCs w:val="24"/>
              </w:rPr>
              <w:t>-</w:t>
            </w:r>
            <w:r w:rsidR="0088063A" w:rsidRPr="0088063A">
              <w:rPr>
                <w:color w:val="000000"/>
                <w:sz w:val="24"/>
                <w:szCs w:val="24"/>
              </w:rPr>
              <w:t>ные</w:t>
            </w:r>
            <w:proofErr w:type="spellEnd"/>
            <w:proofErr w:type="gramEnd"/>
            <w:r w:rsidR="0088063A" w:rsidRPr="0088063A">
              <w:rPr>
                <w:color w:val="000000"/>
                <w:sz w:val="24"/>
                <w:szCs w:val="24"/>
              </w:rPr>
              <w:t xml:space="preserve"> изделия</w:t>
            </w:r>
          </w:p>
        </w:tc>
        <w:tc>
          <w:tcPr>
            <w:tcW w:w="1134" w:type="dxa"/>
            <w:shd w:val="clear" w:color="auto" w:fill="auto"/>
          </w:tcPr>
          <w:p w14:paraId="44B8FE8D" w14:textId="77777777" w:rsidR="0088063A" w:rsidRPr="0088063A" w:rsidRDefault="0088063A" w:rsidP="00AB2810">
            <w:pPr>
              <w:spacing w:before="120" w:line="240" w:lineRule="exact"/>
              <w:jc w:val="center"/>
              <w:rPr>
                <w:kern w:val="24"/>
                <w:sz w:val="24"/>
                <w:szCs w:val="24"/>
              </w:rPr>
            </w:pPr>
            <w:r w:rsidRPr="0088063A">
              <w:rPr>
                <w:kern w:val="24"/>
                <w:sz w:val="24"/>
                <w:szCs w:val="24"/>
              </w:rPr>
              <w:t>27,0</w:t>
            </w:r>
          </w:p>
        </w:tc>
        <w:tc>
          <w:tcPr>
            <w:tcW w:w="567" w:type="dxa"/>
            <w:shd w:val="clear" w:color="auto" w:fill="auto"/>
          </w:tcPr>
          <w:p w14:paraId="080A3EAB" w14:textId="77777777" w:rsidR="0088063A" w:rsidRPr="0088063A" w:rsidRDefault="0088063A" w:rsidP="00AB2810">
            <w:pPr>
              <w:spacing w:before="120" w:line="240" w:lineRule="exact"/>
              <w:jc w:val="center"/>
              <w:rPr>
                <w:color w:val="000000"/>
                <w:sz w:val="24"/>
                <w:szCs w:val="24"/>
              </w:rPr>
            </w:pPr>
            <w:r w:rsidRPr="0088063A">
              <w:rPr>
                <w:color w:val="000000"/>
                <w:sz w:val="24"/>
                <w:szCs w:val="24"/>
              </w:rPr>
              <w:t>-</w:t>
            </w:r>
          </w:p>
        </w:tc>
        <w:tc>
          <w:tcPr>
            <w:tcW w:w="709" w:type="dxa"/>
            <w:shd w:val="clear" w:color="auto" w:fill="auto"/>
          </w:tcPr>
          <w:p w14:paraId="0C12D8A0" w14:textId="77777777" w:rsidR="0088063A" w:rsidRPr="0088063A" w:rsidRDefault="0088063A" w:rsidP="00AB2810">
            <w:pPr>
              <w:spacing w:before="120" w:line="240" w:lineRule="exact"/>
              <w:jc w:val="center"/>
              <w:rPr>
                <w:sz w:val="24"/>
                <w:szCs w:val="24"/>
              </w:rPr>
            </w:pPr>
            <w:r w:rsidRPr="0088063A">
              <w:rPr>
                <w:sz w:val="24"/>
                <w:szCs w:val="24"/>
              </w:rPr>
              <w:t>-</w:t>
            </w:r>
          </w:p>
        </w:tc>
        <w:tc>
          <w:tcPr>
            <w:tcW w:w="992" w:type="dxa"/>
            <w:shd w:val="clear" w:color="auto" w:fill="auto"/>
          </w:tcPr>
          <w:p w14:paraId="4A0D35EF" w14:textId="77777777" w:rsidR="0088063A" w:rsidRPr="0088063A" w:rsidRDefault="0088063A" w:rsidP="00AB2810">
            <w:pPr>
              <w:spacing w:before="120" w:line="240" w:lineRule="exact"/>
              <w:jc w:val="center"/>
              <w:rPr>
                <w:kern w:val="24"/>
                <w:sz w:val="24"/>
                <w:szCs w:val="24"/>
              </w:rPr>
            </w:pPr>
            <w:r w:rsidRPr="0088063A">
              <w:rPr>
                <w:kern w:val="24"/>
                <w:sz w:val="24"/>
                <w:szCs w:val="24"/>
              </w:rPr>
              <w:t>-</w:t>
            </w:r>
          </w:p>
        </w:tc>
        <w:tc>
          <w:tcPr>
            <w:tcW w:w="1134" w:type="dxa"/>
            <w:shd w:val="clear" w:color="auto" w:fill="auto"/>
          </w:tcPr>
          <w:p w14:paraId="77DAFA6C" w14:textId="77777777" w:rsidR="0088063A" w:rsidRPr="0088063A" w:rsidRDefault="0088063A" w:rsidP="00AB2810">
            <w:pPr>
              <w:spacing w:before="120" w:line="240" w:lineRule="exact"/>
              <w:jc w:val="center"/>
              <w:rPr>
                <w:kern w:val="24"/>
                <w:sz w:val="24"/>
                <w:szCs w:val="24"/>
              </w:rPr>
            </w:pPr>
            <w:r w:rsidRPr="0088063A">
              <w:rPr>
                <w:kern w:val="24"/>
                <w:sz w:val="24"/>
                <w:szCs w:val="24"/>
              </w:rPr>
              <w:t>-</w:t>
            </w:r>
          </w:p>
        </w:tc>
        <w:tc>
          <w:tcPr>
            <w:tcW w:w="1134" w:type="dxa"/>
            <w:tcBorders>
              <w:right w:val="single" w:sz="4" w:space="0" w:color="auto"/>
            </w:tcBorders>
            <w:shd w:val="clear" w:color="auto" w:fill="auto"/>
          </w:tcPr>
          <w:p w14:paraId="26C5F0F4" w14:textId="58E00814" w:rsidR="0088063A" w:rsidRPr="0088063A" w:rsidRDefault="0088063A" w:rsidP="00AB2810">
            <w:pPr>
              <w:spacing w:before="120" w:line="240" w:lineRule="exact"/>
              <w:ind w:right="-14"/>
              <w:rPr>
                <w:sz w:val="24"/>
                <w:szCs w:val="24"/>
              </w:rPr>
            </w:pPr>
            <w:proofErr w:type="gramStart"/>
            <w:r w:rsidRPr="0088063A">
              <w:rPr>
                <w:sz w:val="24"/>
                <w:szCs w:val="24"/>
              </w:rPr>
              <w:t>перс</w:t>
            </w:r>
            <w:r w:rsidR="00AB2810">
              <w:rPr>
                <w:sz w:val="24"/>
                <w:szCs w:val="24"/>
              </w:rPr>
              <w:t>-</w:t>
            </w:r>
            <w:proofErr w:type="spellStart"/>
            <w:r w:rsidRPr="0088063A">
              <w:rPr>
                <w:sz w:val="24"/>
                <w:szCs w:val="24"/>
              </w:rPr>
              <w:t>пектив</w:t>
            </w:r>
            <w:proofErr w:type="spellEnd"/>
            <w:r w:rsidR="00AB2810">
              <w:rPr>
                <w:sz w:val="24"/>
                <w:szCs w:val="24"/>
              </w:rPr>
              <w:t>-</w:t>
            </w:r>
            <w:proofErr w:type="spellStart"/>
            <w:r w:rsidRPr="0088063A">
              <w:rPr>
                <w:sz w:val="24"/>
                <w:szCs w:val="24"/>
              </w:rPr>
              <w:t>ное</w:t>
            </w:r>
            <w:proofErr w:type="spellEnd"/>
            <w:proofErr w:type="gramEnd"/>
          </w:p>
        </w:tc>
        <w:tc>
          <w:tcPr>
            <w:tcW w:w="284" w:type="dxa"/>
            <w:tcBorders>
              <w:top w:val="nil"/>
              <w:left w:val="single" w:sz="4" w:space="0" w:color="auto"/>
              <w:bottom w:val="nil"/>
              <w:right w:val="nil"/>
            </w:tcBorders>
            <w:vAlign w:val="bottom"/>
          </w:tcPr>
          <w:p w14:paraId="4DF3A406" w14:textId="16BF45A7" w:rsidR="0088063A" w:rsidRPr="0088063A" w:rsidRDefault="0088063A" w:rsidP="0088063A">
            <w:pPr>
              <w:spacing w:before="120" w:line="240" w:lineRule="exact"/>
              <w:ind w:left="-104" w:right="-91"/>
              <w:jc w:val="right"/>
              <w:rPr>
                <w:sz w:val="24"/>
                <w:szCs w:val="24"/>
              </w:rPr>
            </w:pPr>
            <w:r>
              <w:rPr>
                <w:sz w:val="24"/>
                <w:szCs w:val="24"/>
              </w:rPr>
              <w:t>».</w:t>
            </w:r>
          </w:p>
        </w:tc>
      </w:tr>
    </w:tbl>
    <w:p w14:paraId="512C4012" w14:textId="5CDF751F" w:rsidR="0088063A" w:rsidRPr="0088063A" w:rsidRDefault="0088063A" w:rsidP="00AB2810">
      <w:pPr>
        <w:spacing w:before="120" w:line="320" w:lineRule="atLeast"/>
        <w:ind w:firstLine="709"/>
        <w:jc w:val="both"/>
        <w:rPr>
          <w:sz w:val="28"/>
          <w:szCs w:val="28"/>
        </w:rPr>
      </w:pPr>
      <w:r w:rsidRPr="0088063A">
        <w:rPr>
          <w:sz w:val="28"/>
          <w:szCs w:val="28"/>
        </w:rPr>
        <w:t xml:space="preserve">2. Опубликовать постановление в приложении к газете «Красная </w:t>
      </w:r>
      <w:r w:rsidR="0084265F">
        <w:rPr>
          <w:sz w:val="28"/>
          <w:szCs w:val="28"/>
        </w:rPr>
        <w:br/>
      </w:r>
      <w:r w:rsidRPr="0088063A">
        <w:rPr>
          <w:sz w:val="28"/>
          <w:szCs w:val="28"/>
        </w:rPr>
        <w:t>искра» - «Официальный вестник» и разместить на официальном сайте Администрации Боровичского муниципального района.</w:t>
      </w:r>
    </w:p>
    <w:p w14:paraId="0799576B" w14:textId="62F1F81D" w:rsidR="00881AB1" w:rsidRPr="00DF0DF8" w:rsidRDefault="00881AB1" w:rsidP="000F345E">
      <w:pPr>
        <w:pStyle w:val="a8"/>
        <w:tabs>
          <w:tab w:val="left" w:pos="1276"/>
        </w:tabs>
        <w:spacing w:line="320" w:lineRule="atLeast"/>
        <w:ind w:firstLine="0"/>
        <w:jc w:val="left"/>
        <w:rPr>
          <w:bCs/>
          <w:smallCaps/>
          <w:color w:val="000000" w:themeColor="text1"/>
          <w:sz w:val="28"/>
          <w:szCs w:val="28"/>
        </w:rPr>
      </w:pPr>
    </w:p>
    <w:p w14:paraId="43C63E07" w14:textId="77777777" w:rsidR="00303D88" w:rsidRPr="00DF0DF8" w:rsidRDefault="00303D88" w:rsidP="000F345E">
      <w:pPr>
        <w:pStyle w:val="a8"/>
        <w:tabs>
          <w:tab w:val="left" w:pos="1276"/>
        </w:tabs>
        <w:spacing w:line="320" w:lineRule="atLeast"/>
        <w:ind w:firstLine="0"/>
        <w:jc w:val="left"/>
        <w:rPr>
          <w:bCs/>
          <w:smallCaps/>
          <w:color w:val="000000" w:themeColor="text1"/>
          <w:sz w:val="28"/>
          <w:szCs w:val="28"/>
        </w:rPr>
      </w:pPr>
    </w:p>
    <w:p w14:paraId="201DF92A" w14:textId="03FF4698" w:rsidR="00AD3619" w:rsidRDefault="0088063A" w:rsidP="00460728">
      <w:pPr>
        <w:spacing w:line="240" w:lineRule="exact"/>
        <w:rPr>
          <w:rFonts w:ascii="Times New Roman CYR" w:hAnsi="Times New Roman CYR" w:cs="Times New Roman CYR"/>
          <w:b/>
          <w:color w:val="000000" w:themeColor="text1"/>
          <w:sz w:val="28"/>
          <w:lang w:eastAsia="zh-CN"/>
        </w:rPr>
      </w:pPr>
      <w:r>
        <w:rPr>
          <w:rFonts w:ascii="Times New Roman CYR" w:hAnsi="Times New Roman CYR" w:cs="Times New Roman CYR"/>
          <w:b/>
          <w:color w:val="000000" w:themeColor="text1"/>
          <w:sz w:val="28"/>
          <w:lang w:eastAsia="zh-CN"/>
        </w:rPr>
        <w:t>З</w:t>
      </w:r>
      <w:r w:rsidR="00AD3619">
        <w:rPr>
          <w:rFonts w:ascii="Times New Roman CYR" w:hAnsi="Times New Roman CYR" w:cs="Times New Roman CYR"/>
          <w:b/>
          <w:color w:val="000000" w:themeColor="text1"/>
          <w:sz w:val="28"/>
          <w:lang w:eastAsia="zh-CN"/>
        </w:rPr>
        <w:t>аместитель</w:t>
      </w:r>
    </w:p>
    <w:p w14:paraId="7F2720A0" w14:textId="53C0FC5F" w:rsidR="00460728" w:rsidRPr="00DF0DF8" w:rsidRDefault="00460728" w:rsidP="00460728">
      <w:pPr>
        <w:spacing w:line="240" w:lineRule="exact"/>
        <w:rPr>
          <w:color w:val="000000" w:themeColor="text1"/>
          <w:sz w:val="28"/>
          <w:szCs w:val="28"/>
        </w:rPr>
      </w:pPr>
      <w:r w:rsidRPr="00DF0DF8">
        <w:rPr>
          <w:rFonts w:ascii="Times New Roman CYR" w:hAnsi="Times New Roman CYR" w:cs="Times New Roman CYR"/>
          <w:b/>
          <w:color w:val="000000" w:themeColor="text1"/>
          <w:sz w:val="28"/>
          <w:lang w:eastAsia="zh-CN"/>
        </w:rPr>
        <w:t>Глав</w:t>
      </w:r>
      <w:r w:rsidR="00AD3619">
        <w:rPr>
          <w:rFonts w:ascii="Times New Roman CYR" w:hAnsi="Times New Roman CYR" w:cs="Times New Roman CYR"/>
          <w:b/>
          <w:color w:val="000000" w:themeColor="text1"/>
          <w:sz w:val="28"/>
          <w:lang w:eastAsia="zh-CN"/>
        </w:rPr>
        <w:t>ы</w:t>
      </w:r>
      <w:r w:rsidRPr="00DF0DF8">
        <w:rPr>
          <w:rFonts w:ascii="Times New Roman CYR" w:hAnsi="Times New Roman CYR" w:cs="Times New Roman CYR"/>
          <w:b/>
          <w:color w:val="000000" w:themeColor="text1"/>
          <w:sz w:val="28"/>
          <w:lang w:eastAsia="zh-CN"/>
        </w:rPr>
        <w:t xml:space="preserve"> </w:t>
      </w:r>
      <w:r w:rsidR="00AD3619">
        <w:rPr>
          <w:rFonts w:ascii="Times New Roman CYR" w:hAnsi="Times New Roman CYR" w:cs="Times New Roman CYR"/>
          <w:b/>
          <w:color w:val="000000" w:themeColor="text1"/>
          <w:sz w:val="28"/>
          <w:lang w:eastAsia="zh-CN"/>
        </w:rPr>
        <w:t>администрации</w:t>
      </w:r>
      <w:r w:rsidR="00B35449" w:rsidRPr="00DF0DF8">
        <w:rPr>
          <w:rFonts w:ascii="Times New Roman CYR" w:hAnsi="Times New Roman CYR" w:cs="Times New Roman CYR"/>
          <w:b/>
          <w:color w:val="000000" w:themeColor="text1"/>
          <w:sz w:val="28"/>
          <w:lang w:eastAsia="zh-CN"/>
        </w:rPr>
        <w:t xml:space="preserve"> </w:t>
      </w:r>
      <w:r w:rsidR="00DF39BB" w:rsidRPr="00DF0DF8">
        <w:rPr>
          <w:rFonts w:ascii="Times New Roman CYR" w:hAnsi="Times New Roman CYR" w:cs="Times New Roman CYR"/>
          <w:b/>
          <w:color w:val="000000" w:themeColor="text1"/>
          <w:sz w:val="28"/>
          <w:lang w:eastAsia="zh-CN"/>
        </w:rPr>
        <w:t>ра</w:t>
      </w:r>
      <w:r w:rsidR="00021C92" w:rsidRPr="00DF0DF8">
        <w:rPr>
          <w:rFonts w:ascii="Times New Roman CYR" w:hAnsi="Times New Roman CYR" w:cs="Times New Roman CYR"/>
          <w:b/>
          <w:color w:val="000000" w:themeColor="text1"/>
          <w:sz w:val="28"/>
          <w:lang w:eastAsia="zh-CN"/>
        </w:rPr>
        <w:t>йона</w:t>
      </w:r>
      <w:r w:rsidRPr="00DF0DF8">
        <w:rPr>
          <w:rFonts w:ascii="Times New Roman CYR" w:hAnsi="Times New Roman CYR" w:cs="Times New Roman CYR"/>
          <w:b/>
          <w:color w:val="000000" w:themeColor="text1"/>
          <w:sz w:val="28"/>
          <w:lang w:eastAsia="zh-CN"/>
        </w:rPr>
        <w:t xml:space="preserve"> </w:t>
      </w:r>
      <w:r w:rsidR="000028BE" w:rsidRPr="00DF0DF8">
        <w:rPr>
          <w:rFonts w:ascii="Times New Roman CYR" w:hAnsi="Times New Roman CYR" w:cs="Times New Roman CYR"/>
          <w:b/>
          <w:color w:val="000000" w:themeColor="text1"/>
          <w:sz w:val="28"/>
          <w:lang w:eastAsia="zh-CN"/>
        </w:rPr>
        <w:t xml:space="preserve"> </w:t>
      </w:r>
      <w:r w:rsidR="00DA1B72">
        <w:rPr>
          <w:rFonts w:ascii="Times New Roman CYR" w:hAnsi="Times New Roman CYR" w:cs="Times New Roman CYR"/>
          <w:b/>
          <w:color w:val="000000" w:themeColor="text1"/>
          <w:sz w:val="28"/>
          <w:lang w:eastAsia="zh-CN"/>
        </w:rPr>
        <w:t xml:space="preserve"> </w:t>
      </w:r>
      <w:r w:rsidR="0088063A">
        <w:rPr>
          <w:rFonts w:ascii="Times New Roman CYR" w:hAnsi="Times New Roman CYR" w:cs="Times New Roman CYR"/>
          <w:b/>
          <w:color w:val="000000" w:themeColor="text1"/>
          <w:sz w:val="28"/>
          <w:lang w:eastAsia="zh-CN"/>
        </w:rPr>
        <w:t>О.В. Рыбакова</w:t>
      </w:r>
    </w:p>
    <w:p w14:paraId="0420C16F" w14:textId="77A96F6D" w:rsidR="00571292" w:rsidRDefault="00571292" w:rsidP="00C96234">
      <w:pPr>
        <w:spacing w:line="240" w:lineRule="exact"/>
        <w:rPr>
          <w:color w:val="000000" w:themeColor="text1"/>
          <w:sz w:val="28"/>
          <w:szCs w:val="28"/>
        </w:rPr>
      </w:pPr>
    </w:p>
    <w:p w14:paraId="3A2499F7" w14:textId="34BC685A" w:rsidR="00571292" w:rsidRPr="00DF0DF8" w:rsidRDefault="00571292" w:rsidP="00C96234">
      <w:pPr>
        <w:spacing w:line="240" w:lineRule="exact"/>
        <w:rPr>
          <w:color w:val="000000" w:themeColor="text1"/>
          <w:sz w:val="28"/>
          <w:szCs w:val="28"/>
        </w:rPr>
      </w:pPr>
      <w:proofErr w:type="spellStart"/>
      <w:r>
        <w:rPr>
          <w:color w:val="000000" w:themeColor="text1"/>
          <w:sz w:val="28"/>
          <w:szCs w:val="28"/>
        </w:rPr>
        <w:t>рм</w:t>
      </w:r>
      <w:proofErr w:type="spellEnd"/>
    </w:p>
    <w:p w14:paraId="4D8CE330" w14:textId="06794F2F" w:rsidR="00C96234" w:rsidRDefault="00C96234" w:rsidP="00C96234">
      <w:pPr>
        <w:tabs>
          <w:tab w:val="left" w:pos="540"/>
        </w:tabs>
        <w:spacing w:line="240" w:lineRule="exact"/>
        <w:jc w:val="both"/>
        <w:rPr>
          <w:b/>
          <w:color w:val="000000" w:themeColor="text1"/>
          <w:sz w:val="28"/>
          <w:szCs w:val="28"/>
        </w:rPr>
      </w:pPr>
      <w:r w:rsidRPr="00DF0DF8">
        <w:rPr>
          <w:b/>
          <w:color w:val="000000" w:themeColor="text1"/>
          <w:sz w:val="28"/>
          <w:szCs w:val="28"/>
        </w:rPr>
        <w:t xml:space="preserve">                                                         </w:t>
      </w:r>
      <w:bookmarkStart w:id="6" w:name="штамп"/>
      <w:bookmarkEnd w:id="6"/>
      <w:r w:rsidRPr="00DF0DF8">
        <w:rPr>
          <w:b/>
          <w:color w:val="000000" w:themeColor="text1"/>
          <w:sz w:val="28"/>
          <w:szCs w:val="28"/>
        </w:rPr>
        <w:t xml:space="preserve"> </w:t>
      </w:r>
      <w:bookmarkEnd w:id="3"/>
    </w:p>
    <w:sectPr w:rsidR="00C96234"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7B0B" w14:textId="77777777" w:rsidR="003E4D80" w:rsidRDefault="003E4D80">
      <w:r>
        <w:separator/>
      </w:r>
    </w:p>
  </w:endnote>
  <w:endnote w:type="continuationSeparator" w:id="0">
    <w:p w14:paraId="588E7949" w14:textId="77777777" w:rsidR="003E4D80" w:rsidRDefault="003E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A778" w14:textId="77777777" w:rsidR="003E4D80" w:rsidRDefault="003E4D80">
      <w:r>
        <w:separator/>
      </w:r>
    </w:p>
  </w:footnote>
  <w:footnote w:type="continuationSeparator" w:id="0">
    <w:p w14:paraId="4E9C6A60" w14:textId="77777777" w:rsidR="003E4D80" w:rsidRDefault="003E4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C82E29"/>
    <w:multiLevelType w:val="multilevel"/>
    <w:tmpl w:val="35D204F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1"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0765BA8"/>
    <w:multiLevelType w:val="hybridMultilevel"/>
    <w:tmpl w:val="0E0C370A"/>
    <w:lvl w:ilvl="0" w:tplc="EA7C3D40">
      <w:start w:val="1"/>
      <w:numFmt w:val="decimal"/>
      <w:lvlText w:val="%1."/>
      <w:lvlJc w:val="left"/>
      <w:pPr>
        <w:ind w:left="720" w:hanging="360"/>
      </w:pPr>
      <w:rPr>
        <w:rFonts w:ascii="Times New Roman" w:eastAsia="Arial Unicode MS"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263A67"/>
    <w:multiLevelType w:val="hybridMultilevel"/>
    <w:tmpl w:val="BFD4A510"/>
    <w:lvl w:ilvl="0" w:tplc="17C06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17"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975445"/>
    <w:multiLevelType w:val="hybridMultilevel"/>
    <w:tmpl w:val="203847BE"/>
    <w:lvl w:ilvl="0" w:tplc="C6B6DCF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9"/>
  </w:num>
  <w:num w:numId="2">
    <w:abstractNumId w:val="4"/>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7"/>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7"/>
  </w:num>
  <w:num w:numId="13">
    <w:abstractNumId w:val="15"/>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4"/>
  </w:num>
  <w:num w:numId="19">
    <w:abstractNumId w:val="11"/>
  </w:num>
  <w:num w:numId="20">
    <w:abstractNumId w:val="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21"/>
    <w:rsid w:val="00016764"/>
    <w:rsid w:val="00016A1B"/>
    <w:rsid w:val="00016A68"/>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086"/>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4B90"/>
    <w:rsid w:val="00035941"/>
    <w:rsid w:val="00036038"/>
    <w:rsid w:val="00036349"/>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2DA"/>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36"/>
    <w:rsid w:val="000541AA"/>
    <w:rsid w:val="00054392"/>
    <w:rsid w:val="000544F1"/>
    <w:rsid w:val="00054668"/>
    <w:rsid w:val="00054B6C"/>
    <w:rsid w:val="00054C89"/>
    <w:rsid w:val="00055023"/>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79"/>
    <w:rsid w:val="0006359E"/>
    <w:rsid w:val="00063685"/>
    <w:rsid w:val="00063CAD"/>
    <w:rsid w:val="00063E5A"/>
    <w:rsid w:val="00063F82"/>
    <w:rsid w:val="000641A8"/>
    <w:rsid w:val="00064220"/>
    <w:rsid w:val="00064718"/>
    <w:rsid w:val="00064B96"/>
    <w:rsid w:val="00064F42"/>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6C49"/>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ED9"/>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2FF8"/>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6EE"/>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C13"/>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3FA9"/>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4D"/>
    <w:rsid w:val="00194FD1"/>
    <w:rsid w:val="00195343"/>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40"/>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18C"/>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D6E"/>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AB1"/>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3C9D"/>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3A2"/>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6DBD"/>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885"/>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4B6"/>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38"/>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017"/>
    <w:rsid w:val="002D719C"/>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95D"/>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1F"/>
    <w:rsid w:val="00315EC9"/>
    <w:rsid w:val="003164D1"/>
    <w:rsid w:val="00316877"/>
    <w:rsid w:val="00316AE3"/>
    <w:rsid w:val="003177D0"/>
    <w:rsid w:val="003177DA"/>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187"/>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3A"/>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7E4"/>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D80"/>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5A1"/>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3575"/>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1A5"/>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0DA9"/>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EA1"/>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C41"/>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30C"/>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59F"/>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32"/>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09A"/>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346"/>
    <w:rsid w:val="005704A8"/>
    <w:rsid w:val="00570535"/>
    <w:rsid w:val="00570551"/>
    <w:rsid w:val="00570721"/>
    <w:rsid w:val="0057097A"/>
    <w:rsid w:val="00570985"/>
    <w:rsid w:val="00570B15"/>
    <w:rsid w:val="00570DCB"/>
    <w:rsid w:val="005711BE"/>
    <w:rsid w:val="00571292"/>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9E"/>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C8F"/>
    <w:rsid w:val="00593F3C"/>
    <w:rsid w:val="00594164"/>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97CBC"/>
    <w:rsid w:val="005A0162"/>
    <w:rsid w:val="005A094F"/>
    <w:rsid w:val="005A0C8D"/>
    <w:rsid w:val="005A0FD8"/>
    <w:rsid w:val="005A0FE3"/>
    <w:rsid w:val="005A10C5"/>
    <w:rsid w:val="005A11AC"/>
    <w:rsid w:val="005A122B"/>
    <w:rsid w:val="005A1AEE"/>
    <w:rsid w:val="005A1C9D"/>
    <w:rsid w:val="005A1E42"/>
    <w:rsid w:val="005A1FD1"/>
    <w:rsid w:val="005A2703"/>
    <w:rsid w:val="005A2704"/>
    <w:rsid w:val="005A337E"/>
    <w:rsid w:val="005A3443"/>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20"/>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A98"/>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AEA"/>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143"/>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E1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265"/>
    <w:rsid w:val="007847C3"/>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14C"/>
    <w:rsid w:val="00841A2D"/>
    <w:rsid w:val="00841A30"/>
    <w:rsid w:val="00841C5C"/>
    <w:rsid w:val="008421C2"/>
    <w:rsid w:val="0084265F"/>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018"/>
    <w:rsid w:val="008463E4"/>
    <w:rsid w:val="008464CB"/>
    <w:rsid w:val="0084664D"/>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0B"/>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63A"/>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7E9"/>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11D"/>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45"/>
    <w:rsid w:val="008B7096"/>
    <w:rsid w:val="008B72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283"/>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854"/>
    <w:rsid w:val="008D2D8F"/>
    <w:rsid w:val="008D311D"/>
    <w:rsid w:val="008D33E5"/>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05"/>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110"/>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4FC7"/>
    <w:rsid w:val="00915340"/>
    <w:rsid w:val="00915523"/>
    <w:rsid w:val="009156FD"/>
    <w:rsid w:val="00915A3E"/>
    <w:rsid w:val="00916AF0"/>
    <w:rsid w:val="00916B6E"/>
    <w:rsid w:val="00917A0C"/>
    <w:rsid w:val="00917FB8"/>
    <w:rsid w:val="009201C3"/>
    <w:rsid w:val="00920A3A"/>
    <w:rsid w:val="00920DEB"/>
    <w:rsid w:val="0092112D"/>
    <w:rsid w:val="0092123F"/>
    <w:rsid w:val="009212E0"/>
    <w:rsid w:val="009212F9"/>
    <w:rsid w:val="009215FA"/>
    <w:rsid w:val="00921983"/>
    <w:rsid w:val="00921B21"/>
    <w:rsid w:val="00921D7D"/>
    <w:rsid w:val="00921F6F"/>
    <w:rsid w:val="0092202D"/>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4B"/>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08D"/>
    <w:rsid w:val="00946128"/>
    <w:rsid w:val="009461F7"/>
    <w:rsid w:val="009468C6"/>
    <w:rsid w:val="00946AD8"/>
    <w:rsid w:val="00946B71"/>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D7E"/>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1DD9"/>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AB3"/>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31B"/>
    <w:rsid w:val="00A2180F"/>
    <w:rsid w:val="00A2218A"/>
    <w:rsid w:val="00A22379"/>
    <w:rsid w:val="00A224BA"/>
    <w:rsid w:val="00A22D21"/>
    <w:rsid w:val="00A22D26"/>
    <w:rsid w:val="00A22E36"/>
    <w:rsid w:val="00A237A6"/>
    <w:rsid w:val="00A237AD"/>
    <w:rsid w:val="00A23992"/>
    <w:rsid w:val="00A23CCD"/>
    <w:rsid w:val="00A241CF"/>
    <w:rsid w:val="00A241EE"/>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93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786"/>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8D9"/>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0C21"/>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810"/>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5CB"/>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03C"/>
    <w:rsid w:val="00AD2365"/>
    <w:rsid w:val="00AD2396"/>
    <w:rsid w:val="00AD2427"/>
    <w:rsid w:val="00AD29A8"/>
    <w:rsid w:val="00AD2A61"/>
    <w:rsid w:val="00AD2D62"/>
    <w:rsid w:val="00AD2DA1"/>
    <w:rsid w:val="00AD3233"/>
    <w:rsid w:val="00AD32D1"/>
    <w:rsid w:val="00AD3619"/>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2A"/>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776"/>
    <w:rsid w:val="00AF6809"/>
    <w:rsid w:val="00AF6C32"/>
    <w:rsid w:val="00AF6D13"/>
    <w:rsid w:val="00AF717D"/>
    <w:rsid w:val="00AF719A"/>
    <w:rsid w:val="00AF7A83"/>
    <w:rsid w:val="00AF7BFE"/>
    <w:rsid w:val="00AF7ED1"/>
    <w:rsid w:val="00B00566"/>
    <w:rsid w:val="00B00828"/>
    <w:rsid w:val="00B00BEB"/>
    <w:rsid w:val="00B00F15"/>
    <w:rsid w:val="00B017BE"/>
    <w:rsid w:val="00B019C0"/>
    <w:rsid w:val="00B01F9E"/>
    <w:rsid w:val="00B020AC"/>
    <w:rsid w:val="00B02235"/>
    <w:rsid w:val="00B025CF"/>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4C8B"/>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98F"/>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B91"/>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5E5B"/>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72"/>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03A"/>
    <w:rsid w:val="00BB51BF"/>
    <w:rsid w:val="00BB55A2"/>
    <w:rsid w:val="00BB5918"/>
    <w:rsid w:val="00BB5EA6"/>
    <w:rsid w:val="00BB6026"/>
    <w:rsid w:val="00BB602E"/>
    <w:rsid w:val="00BB6095"/>
    <w:rsid w:val="00BB62C3"/>
    <w:rsid w:val="00BB6520"/>
    <w:rsid w:val="00BB6981"/>
    <w:rsid w:val="00BB72E6"/>
    <w:rsid w:val="00BB76C4"/>
    <w:rsid w:val="00BB78D8"/>
    <w:rsid w:val="00BB78F2"/>
    <w:rsid w:val="00BB7EDA"/>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308"/>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83"/>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8F4"/>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3D"/>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2B2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350"/>
    <w:rsid w:val="00C736CF"/>
    <w:rsid w:val="00C737F6"/>
    <w:rsid w:val="00C739F3"/>
    <w:rsid w:val="00C73BF4"/>
    <w:rsid w:val="00C73C95"/>
    <w:rsid w:val="00C741B1"/>
    <w:rsid w:val="00C74246"/>
    <w:rsid w:val="00C74279"/>
    <w:rsid w:val="00C745F3"/>
    <w:rsid w:val="00C747B3"/>
    <w:rsid w:val="00C747EB"/>
    <w:rsid w:val="00C749C9"/>
    <w:rsid w:val="00C74E50"/>
    <w:rsid w:val="00C7542F"/>
    <w:rsid w:val="00C75C74"/>
    <w:rsid w:val="00C75CDB"/>
    <w:rsid w:val="00C75D43"/>
    <w:rsid w:val="00C75D46"/>
    <w:rsid w:val="00C75DB7"/>
    <w:rsid w:val="00C76870"/>
    <w:rsid w:val="00C76A63"/>
    <w:rsid w:val="00C76AE3"/>
    <w:rsid w:val="00C77030"/>
    <w:rsid w:val="00C77472"/>
    <w:rsid w:val="00C776DA"/>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4BF"/>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3EA"/>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DE1"/>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53F"/>
    <w:rsid w:val="00D10D9B"/>
    <w:rsid w:val="00D10DF9"/>
    <w:rsid w:val="00D10F3D"/>
    <w:rsid w:val="00D11ABA"/>
    <w:rsid w:val="00D12DEB"/>
    <w:rsid w:val="00D12F90"/>
    <w:rsid w:val="00D13718"/>
    <w:rsid w:val="00D137F3"/>
    <w:rsid w:val="00D14417"/>
    <w:rsid w:val="00D14ECD"/>
    <w:rsid w:val="00D14F11"/>
    <w:rsid w:val="00D1571C"/>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4F3"/>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6D"/>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B72"/>
    <w:rsid w:val="00DA1C65"/>
    <w:rsid w:val="00DA1C6C"/>
    <w:rsid w:val="00DA1F94"/>
    <w:rsid w:val="00DA2466"/>
    <w:rsid w:val="00DA33B9"/>
    <w:rsid w:val="00DA34F7"/>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CA6"/>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512"/>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6E09"/>
    <w:rsid w:val="00DE7111"/>
    <w:rsid w:val="00DE7682"/>
    <w:rsid w:val="00DE7865"/>
    <w:rsid w:val="00DE7A27"/>
    <w:rsid w:val="00DE7B4E"/>
    <w:rsid w:val="00DE7C13"/>
    <w:rsid w:val="00DE7C9E"/>
    <w:rsid w:val="00DF0011"/>
    <w:rsid w:val="00DF00EC"/>
    <w:rsid w:val="00DF02A1"/>
    <w:rsid w:val="00DF0498"/>
    <w:rsid w:val="00DF0578"/>
    <w:rsid w:val="00DF07A9"/>
    <w:rsid w:val="00DF0DF8"/>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1CEE"/>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D64"/>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6D3A"/>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2E2"/>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B4C"/>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06A"/>
    <w:rsid w:val="00F608F1"/>
    <w:rsid w:val="00F60AB1"/>
    <w:rsid w:val="00F60B0E"/>
    <w:rsid w:val="00F60B9A"/>
    <w:rsid w:val="00F60E02"/>
    <w:rsid w:val="00F612FB"/>
    <w:rsid w:val="00F61398"/>
    <w:rsid w:val="00F617AC"/>
    <w:rsid w:val="00F61956"/>
    <w:rsid w:val="00F61E3D"/>
    <w:rsid w:val="00F61E93"/>
    <w:rsid w:val="00F61EF0"/>
    <w:rsid w:val="00F62106"/>
    <w:rsid w:val="00F62710"/>
    <w:rsid w:val="00F62A48"/>
    <w:rsid w:val="00F62E09"/>
    <w:rsid w:val="00F62FA1"/>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2F83"/>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04"/>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8A3"/>
    <w:rsid w:val="00FE2B67"/>
    <w:rsid w:val="00FE3201"/>
    <w:rsid w:val="00FE3340"/>
    <w:rsid w:val="00FE352C"/>
    <w:rsid w:val="00FE4DAE"/>
    <w:rsid w:val="00FE4E23"/>
    <w:rsid w:val="00FE50FA"/>
    <w:rsid w:val="00FE56B9"/>
    <w:rsid w:val="00FE5A8E"/>
    <w:rsid w:val="00FE5B0F"/>
    <w:rsid w:val="00FE5B5B"/>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46690316">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0528703">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38223680">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2775828">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2025-02-27T05:32:00Z</cp:lastPrinted>
  <dcterms:created xsi:type="dcterms:W3CDTF">2025-02-27T05:32:00Z</dcterms:created>
  <dcterms:modified xsi:type="dcterms:W3CDTF">2025-02-27T05:32:00Z</dcterms:modified>
</cp:coreProperties>
</file>