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67B756F2" w:rsidR="001C6958" w:rsidRPr="00DF0DF8" w:rsidRDefault="001644B4" w:rsidP="00D6080C">
            <w:pPr>
              <w:ind w:right="-57"/>
              <w:rPr>
                <w:b/>
                <w:color w:val="000000" w:themeColor="text1"/>
                <w:sz w:val="28"/>
                <w:szCs w:val="28"/>
              </w:rPr>
            </w:pPr>
            <w:bookmarkStart w:id="4" w:name="дата"/>
            <w:bookmarkEnd w:id="4"/>
            <w:r>
              <w:rPr>
                <w:b/>
                <w:color w:val="000000" w:themeColor="text1"/>
                <w:sz w:val="28"/>
                <w:szCs w:val="28"/>
              </w:rPr>
              <w:t>28.02.2025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4DCF3B84" w:rsidR="001C6958" w:rsidRPr="00DF0DF8" w:rsidRDefault="001644B4" w:rsidP="00D6080C">
            <w:pPr>
              <w:rPr>
                <w:b/>
                <w:color w:val="000000" w:themeColor="text1"/>
                <w:sz w:val="28"/>
                <w:szCs w:val="28"/>
              </w:rPr>
            </w:pPr>
            <w:bookmarkStart w:id="5" w:name="номер"/>
            <w:bookmarkEnd w:id="5"/>
            <w:r>
              <w:rPr>
                <w:b/>
                <w:color w:val="000000" w:themeColor="text1"/>
                <w:sz w:val="28"/>
                <w:szCs w:val="28"/>
              </w:rPr>
              <w:t>740</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604F37" w:rsidRDefault="008F07A8" w:rsidP="001E0DBB">
      <w:pPr>
        <w:spacing w:line="240" w:lineRule="exact"/>
        <w:jc w:val="center"/>
        <w:rPr>
          <w:b/>
          <w:color w:val="000000" w:themeColor="text1"/>
          <w:sz w:val="28"/>
          <w:szCs w:val="28"/>
        </w:rPr>
      </w:pPr>
    </w:p>
    <w:p w14:paraId="2DEB186B" w14:textId="77777777" w:rsidR="001E0DBB" w:rsidRDefault="001E0DBB" w:rsidP="001E0DBB">
      <w:pPr>
        <w:autoSpaceDE w:val="0"/>
        <w:autoSpaceDN w:val="0"/>
        <w:adjustRightInd w:val="0"/>
        <w:spacing w:line="240" w:lineRule="exact"/>
        <w:jc w:val="center"/>
        <w:rPr>
          <w:b/>
          <w:sz w:val="28"/>
          <w:szCs w:val="28"/>
        </w:rPr>
      </w:pPr>
      <w:r w:rsidRPr="0088520B">
        <w:rPr>
          <w:b/>
          <w:sz w:val="28"/>
          <w:szCs w:val="28"/>
        </w:rPr>
        <w:t xml:space="preserve">О внесении изменения в прейскурант цен на платные услуги, оказываемые муниципальным казенным учреждением </w:t>
      </w:r>
      <w:r>
        <w:rPr>
          <w:b/>
          <w:sz w:val="28"/>
          <w:szCs w:val="28"/>
        </w:rPr>
        <w:br/>
      </w:r>
      <w:r w:rsidRPr="0088520B">
        <w:rPr>
          <w:b/>
          <w:sz w:val="28"/>
          <w:szCs w:val="28"/>
        </w:rPr>
        <w:t>«Центр по работе с населением»</w:t>
      </w:r>
    </w:p>
    <w:p w14:paraId="2F1489A1" w14:textId="77777777" w:rsidR="001E0DBB" w:rsidRPr="0088520B" w:rsidRDefault="001E0DBB" w:rsidP="001E0DBB">
      <w:pPr>
        <w:autoSpaceDE w:val="0"/>
        <w:autoSpaceDN w:val="0"/>
        <w:adjustRightInd w:val="0"/>
        <w:spacing w:line="240" w:lineRule="exact"/>
        <w:jc w:val="center"/>
        <w:rPr>
          <w:b/>
          <w:sz w:val="28"/>
          <w:szCs w:val="28"/>
        </w:rPr>
      </w:pPr>
    </w:p>
    <w:p w14:paraId="41F0A747" w14:textId="77777777" w:rsidR="001E0DBB" w:rsidRPr="0088520B" w:rsidRDefault="001E0DBB" w:rsidP="001E0DBB">
      <w:pPr>
        <w:autoSpaceDE w:val="0"/>
        <w:autoSpaceDN w:val="0"/>
        <w:adjustRightInd w:val="0"/>
        <w:spacing w:after="120" w:line="360" w:lineRule="atLeast"/>
        <w:ind w:firstLine="709"/>
        <w:jc w:val="both"/>
        <w:rPr>
          <w:sz w:val="28"/>
          <w:szCs w:val="28"/>
        </w:rPr>
      </w:pPr>
      <w:r w:rsidRPr="0088520B">
        <w:rPr>
          <w:rFonts w:eastAsia="Calibri"/>
          <w:sz w:val="28"/>
          <w:szCs w:val="28"/>
        </w:rPr>
        <w:t xml:space="preserve">В соответствии с Положением о порядке принятия решений об установлении тарифов на услуги муниципальных учреждений города Боровичи, утверждённым решением Совета депутатов города Боровичи </w:t>
      </w:r>
      <w:r>
        <w:rPr>
          <w:rFonts w:eastAsia="Calibri"/>
          <w:sz w:val="28"/>
          <w:szCs w:val="28"/>
        </w:rPr>
        <w:br/>
      </w:r>
      <w:r w:rsidRPr="0088520B">
        <w:rPr>
          <w:rFonts w:eastAsia="Calibri"/>
          <w:sz w:val="28"/>
          <w:szCs w:val="28"/>
        </w:rPr>
        <w:t xml:space="preserve">от 27.02.2020 № 276, </w:t>
      </w:r>
      <w:r w:rsidRPr="0088520B">
        <w:rPr>
          <w:sz w:val="28"/>
          <w:szCs w:val="28"/>
        </w:rPr>
        <w:t xml:space="preserve">Администрация Боровичского муниципального района </w:t>
      </w:r>
      <w:r w:rsidRPr="0088520B">
        <w:rPr>
          <w:b/>
          <w:caps/>
          <w:sz w:val="28"/>
          <w:szCs w:val="28"/>
        </w:rPr>
        <w:t>постановляет</w:t>
      </w:r>
      <w:r w:rsidRPr="0088520B">
        <w:rPr>
          <w:caps/>
          <w:sz w:val="28"/>
          <w:szCs w:val="28"/>
        </w:rPr>
        <w:t>:</w:t>
      </w:r>
    </w:p>
    <w:p w14:paraId="484E14B3" w14:textId="77777777" w:rsidR="001E0DBB" w:rsidRPr="0088520B" w:rsidRDefault="001E0DBB" w:rsidP="001E0DBB">
      <w:pPr>
        <w:spacing w:line="360" w:lineRule="atLeast"/>
        <w:ind w:firstLine="709"/>
        <w:jc w:val="both"/>
        <w:rPr>
          <w:rFonts w:eastAsia="Calibri"/>
          <w:sz w:val="28"/>
          <w:szCs w:val="28"/>
        </w:rPr>
      </w:pPr>
      <w:r w:rsidRPr="0088520B">
        <w:rPr>
          <w:rFonts w:eastAsia="Calibri"/>
          <w:sz w:val="28"/>
          <w:szCs w:val="28"/>
        </w:rPr>
        <w:t>1. Внести изменение в прейскурант цен на платные услуги, оказываемые МКУ «Центр по работе с населением», утверждённый постановлением Администрации муниципального района от 19.12.2019 № 4088, изложив таблицу в редакции:</w:t>
      </w:r>
    </w:p>
    <w:tbl>
      <w:tblPr>
        <w:tblStyle w:val="12"/>
        <w:tblpPr w:leftFromText="180" w:rightFromText="180" w:vertAnchor="text" w:horzAnchor="page" w:tblpX="1970" w:tblpY="182"/>
        <w:tblW w:w="9361" w:type="dxa"/>
        <w:tblLayout w:type="fixed"/>
        <w:tblLook w:val="0000" w:firstRow="0" w:lastRow="0" w:firstColumn="0" w:lastColumn="0" w:noHBand="0" w:noVBand="0"/>
      </w:tblPr>
      <w:tblGrid>
        <w:gridCol w:w="572"/>
        <w:gridCol w:w="7792"/>
        <w:gridCol w:w="997"/>
      </w:tblGrid>
      <w:tr w:rsidR="001E0DBB" w:rsidRPr="0088520B" w14:paraId="4C9FC0AC" w14:textId="77777777" w:rsidTr="00293905">
        <w:trPr>
          <w:trHeight w:val="321"/>
        </w:trPr>
        <w:tc>
          <w:tcPr>
            <w:tcW w:w="572" w:type="dxa"/>
          </w:tcPr>
          <w:p w14:paraId="767D02EC" w14:textId="77777777" w:rsidR="001E0DBB" w:rsidRPr="0088520B" w:rsidRDefault="001E0DBB" w:rsidP="00293905">
            <w:pPr>
              <w:autoSpaceDE w:val="0"/>
              <w:autoSpaceDN w:val="0"/>
              <w:adjustRightInd w:val="0"/>
              <w:spacing w:line="240" w:lineRule="exact"/>
              <w:ind w:left="-109" w:right="-105"/>
              <w:jc w:val="center"/>
              <w:rPr>
                <w:rFonts w:eastAsia="Calibri"/>
                <w:sz w:val="28"/>
                <w:szCs w:val="28"/>
              </w:rPr>
            </w:pPr>
            <w:r w:rsidRPr="0088520B">
              <w:rPr>
                <w:rFonts w:eastAsia="Calibri"/>
                <w:sz w:val="28"/>
                <w:szCs w:val="28"/>
              </w:rPr>
              <w:t>№</w:t>
            </w:r>
            <w:r>
              <w:rPr>
                <w:rFonts w:eastAsia="Calibri"/>
                <w:sz w:val="28"/>
                <w:szCs w:val="28"/>
              </w:rPr>
              <w:t xml:space="preserve"> </w:t>
            </w:r>
            <w:r w:rsidRPr="0088520B">
              <w:rPr>
                <w:rFonts w:eastAsia="Calibri"/>
                <w:sz w:val="28"/>
                <w:szCs w:val="28"/>
              </w:rPr>
              <w:t>п/п</w:t>
            </w:r>
          </w:p>
        </w:tc>
        <w:tc>
          <w:tcPr>
            <w:tcW w:w="7792" w:type="dxa"/>
          </w:tcPr>
          <w:p w14:paraId="34E60727" w14:textId="77777777" w:rsidR="001E0DBB" w:rsidRPr="0088520B" w:rsidRDefault="001E0DBB" w:rsidP="00293905">
            <w:pPr>
              <w:autoSpaceDE w:val="0"/>
              <w:autoSpaceDN w:val="0"/>
              <w:adjustRightInd w:val="0"/>
              <w:spacing w:line="240" w:lineRule="exact"/>
              <w:jc w:val="center"/>
              <w:rPr>
                <w:rFonts w:eastAsia="Calibri"/>
                <w:sz w:val="28"/>
                <w:szCs w:val="28"/>
              </w:rPr>
            </w:pPr>
            <w:r w:rsidRPr="0088520B">
              <w:rPr>
                <w:rFonts w:eastAsia="Calibri"/>
                <w:sz w:val="28"/>
                <w:szCs w:val="28"/>
              </w:rPr>
              <w:t>Наименование платной услуги</w:t>
            </w:r>
          </w:p>
        </w:tc>
        <w:tc>
          <w:tcPr>
            <w:tcW w:w="997" w:type="dxa"/>
          </w:tcPr>
          <w:p w14:paraId="77AD40E6" w14:textId="77777777" w:rsidR="001E0DBB" w:rsidRPr="0088520B" w:rsidRDefault="001E0DBB" w:rsidP="00293905">
            <w:pPr>
              <w:autoSpaceDE w:val="0"/>
              <w:autoSpaceDN w:val="0"/>
              <w:adjustRightInd w:val="0"/>
              <w:spacing w:line="240" w:lineRule="exact"/>
              <w:ind w:left="-114" w:right="-105"/>
              <w:jc w:val="center"/>
              <w:rPr>
                <w:rFonts w:eastAsia="Calibri"/>
                <w:sz w:val="28"/>
                <w:szCs w:val="28"/>
              </w:rPr>
            </w:pPr>
            <w:r w:rsidRPr="0088520B">
              <w:rPr>
                <w:rFonts w:eastAsia="Calibri"/>
                <w:sz w:val="28"/>
                <w:szCs w:val="28"/>
              </w:rPr>
              <w:t>Цена услуги, руб.</w:t>
            </w:r>
          </w:p>
        </w:tc>
      </w:tr>
      <w:tr w:rsidR="001E0DBB" w:rsidRPr="0088520B" w14:paraId="16451F66" w14:textId="77777777" w:rsidTr="00293905">
        <w:trPr>
          <w:trHeight w:val="23"/>
        </w:trPr>
        <w:tc>
          <w:tcPr>
            <w:tcW w:w="572" w:type="dxa"/>
          </w:tcPr>
          <w:p w14:paraId="27AF6FE9" w14:textId="77777777" w:rsidR="001E0DBB" w:rsidRPr="0088520B" w:rsidRDefault="001E0DBB" w:rsidP="00293905">
            <w:pPr>
              <w:autoSpaceDE w:val="0"/>
              <w:autoSpaceDN w:val="0"/>
              <w:adjustRightInd w:val="0"/>
              <w:spacing w:line="240" w:lineRule="exact"/>
              <w:jc w:val="center"/>
              <w:rPr>
                <w:rFonts w:eastAsia="Calibri"/>
                <w:sz w:val="28"/>
                <w:szCs w:val="28"/>
              </w:rPr>
            </w:pPr>
            <w:r w:rsidRPr="0088520B">
              <w:rPr>
                <w:rFonts w:eastAsia="Calibri"/>
                <w:sz w:val="28"/>
                <w:szCs w:val="28"/>
              </w:rPr>
              <w:t>1</w:t>
            </w:r>
          </w:p>
        </w:tc>
        <w:tc>
          <w:tcPr>
            <w:tcW w:w="7792" w:type="dxa"/>
          </w:tcPr>
          <w:p w14:paraId="106506ED" w14:textId="77777777" w:rsidR="001E0DBB" w:rsidRPr="0088520B" w:rsidRDefault="001E0DBB" w:rsidP="00293905">
            <w:pPr>
              <w:autoSpaceDE w:val="0"/>
              <w:autoSpaceDN w:val="0"/>
              <w:adjustRightInd w:val="0"/>
              <w:spacing w:line="240" w:lineRule="exact"/>
              <w:jc w:val="center"/>
              <w:rPr>
                <w:rFonts w:eastAsia="Calibri"/>
                <w:sz w:val="28"/>
                <w:szCs w:val="28"/>
              </w:rPr>
            </w:pPr>
            <w:r w:rsidRPr="0088520B">
              <w:rPr>
                <w:rFonts w:eastAsia="Calibri"/>
                <w:sz w:val="28"/>
                <w:szCs w:val="28"/>
              </w:rPr>
              <w:t>2</w:t>
            </w:r>
          </w:p>
        </w:tc>
        <w:tc>
          <w:tcPr>
            <w:tcW w:w="997" w:type="dxa"/>
          </w:tcPr>
          <w:p w14:paraId="0EC77E4E" w14:textId="77777777" w:rsidR="001E0DBB" w:rsidRPr="0088520B" w:rsidRDefault="001E0DBB" w:rsidP="00293905">
            <w:pPr>
              <w:autoSpaceDE w:val="0"/>
              <w:autoSpaceDN w:val="0"/>
              <w:adjustRightInd w:val="0"/>
              <w:spacing w:line="240" w:lineRule="exact"/>
              <w:jc w:val="center"/>
              <w:rPr>
                <w:rFonts w:eastAsia="Calibri"/>
                <w:sz w:val="28"/>
                <w:szCs w:val="28"/>
              </w:rPr>
            </w:pPr>
            <w:r w:rsidRPr="0088520B">
              <w:rPr>
                <w:rFonts w:eastAsia="Calibri"/>
                <w:sz w:val="28"/>
                <w:szCs w:val="28"/>
              </w:rPr>
              <w:t>3</w:t>
            </w:r>
          </w:p>
        </w:tc>
      </w:tr>
      <w:tr w:rsidR="001E0DBB" w:rsidRPr="0088520B" w14:paraId="094295E6" w14:textId="77777777" w:rsidTr="00293905">
        <w:tc>
          <w:tcPr>
            <w:tcW w:w="572" w:type="dxa"/>
          </w:tcPr>
          <w:p w14:paraId="74D25435" w14:textId="77777777" w:rsidR="001E0DBB" w:rsidRPr="0088520B" w:rsidRDefault="001E0DBB" w:rsidP="00293905">
            <w:pPr>
              <w:autoSpaceDE w:val="0"/>
              <w:autoSpaceDN w:val="0"/>
              <w:adjustRightInd w:val="0"/>
              <w:spacing w:before="120" w:line="240" w:lineRule="exact"/>
              <w:jc w:val="center"/>
              <w:rPr>
                <w:rFonts w:eastAsia="Calibri"/>
                <w:sz w:val="28"/>
                <w:szCs w:val="28"/>
              </w:rPr>
            </w:pPr>
            <w:r w:rsidRPr="0088520B">
              <w:rPr>
                <w:rFonts w:eastAsia="Calibri"/>
                <w:sz w:val="28"/>
                <w:szCs w:val="28"/>
              </w:rPr>
              <w:t>1</w:t>
            </w:r>
            <w:r>
              <w:rPr>
                <w:rFonts w:eastAsia="Calibri"/>
                <w:sz w:val="28"/>
                <w:szCs w:val="28"/>
              </w:rPr>
              <w:t>.</w:t>
            </w:r>
          </w:p>
        </w:tc>
        <w:tc>
          <w:tcPr>
            <w:tcW w:w="7792" w:type="dxa"/>
          </w:tcPr>
          <w:p w14:paraId="43F57262" w14:textId="67561E85" w:rsidR="001E0DBB" w:rsidRPr="0088520B" w:rsidRDefault="001E0DBB" w:rsidP="00293905">
            <w:pPr>
              <w:autoSpaceDE w:val="0"/>
              <w:autoSpaceDN w:val="0"/>
              <w:adjustRightInd w:val="0"/>
              <w:spacing w:before="120" w:line="240" w:lineRule="exact"/>
              <w:jc w:val="both"/>
              <w:rPr>
                <w:rFonts w:eastAsia="Calibri"/>
                <w:sz w:val="28"/>
                <w:szCs w:val="28"/>
              </w:rPr>
            </w:pPr>
            <w:r w:rsidRPr="0088520B">
              <w:rPr>
                <w:rFonts w:eastAsia="Calibri"/>
                <w:sz w:val="28"/>
                <w:szCs w:val="28"/>
              </w:rPr>
              <w:t xml:space="preserve">Пользование стационарными общественными туалетами (за одно посещение), расположенными в городе Боровичи в </w:t>
            </w:r>
            <w:r>
              <w:rPr>
                <w:rFonts w:eastAsia="Calibri"/>
                <w:sz w:val="28"/>
                <w:szCs w:val="28"/>
              </w:rPr>
              <w:br/>
            </w:r>
            <w:r w:rsidRPr="0088520B">
              <w:rPr>
                <w:rFonts w:eastAsia="Calibri"/>
                <w:sz w:val="28"/>
                <w:szCs w:val="28"/>
              </w:rPr>
              <w:t>парке 30-летия Октября и в сквере имени Кирова</w:t>
            </w:r>
            <w:r>
              <w:rPr>
                <w:rFonts w:eastAsia="Calibri"/>
                <w:sz w:val="28"/>
                <w:szCs w:val="28"/>
              </w:rPr>
              <w:t>.</w:t>
            </w:r>
          </w:p>
          <w:p w14:paraId="3A3200A1" w14:textId="77777777" w:rsidR="001E0DBB" w:rsidRPr="0088520B" w:rsidRDefault="001E0DBB" w:rsidP="00293905">
            <w:pPr>
              <w:autoSpaceDE w:val="0"/>
              <w:autoSpaceDN w:val="0"/>
              <w:adjustRightInd w:val="0"/>
              <w:spacing w:before="120" w:line="240" w:lineRule="exact"/>
              <w:jc w:val="both"/>
              <w:rPr>
                <w:rFonts w:eastAsia="Calibri"/>
                <w:sz w:val="28"/>
                <w:szCs w:val="28"/>
              </w:rPr>
            </w:pPr>
            <w:r w:rsidRPr="0088520B">
              <w:rPr>
                <w:rFonts w:eastAsia="Calibri"/>
                <w:sz w:val="28"/>
                <w:szCs w:val="28"/>
              </w:rPr>
              <w:t>Плата не взимается:</w:t>
            </w:r>
          </w:p>
          <w:p w14:paraId="2B4EF0F6" w14:textId="77777777" w:rsidR="001E0DBB" w:rsidRDefault="001E0DBB" w:rsidP="00293905">
            <w:pPr>
              <w:autoSpaceDE w:val="0"/>
              <w:autoSpaceDN w:val="0"/>
              <w:adjustRightInd w:val="0"/>
              <w:spacing w:before="120" w:line="240" w:lineRule="exact"/>
              <w:jc w:val="both"/>
              <w:rPr>
                <w:rFonts w:eastAsia="Calibri"/>
                <w:sz w:val="28"/>
                <w:szCs w:val="28"/>
              </w:rPr>
            </w:pPr>
            <w:r w:rsidRPr="00D52CDA">
              <w:rPr>
                <w:rFonts w:eastAsia="Calibri"/>
                <w:sz w:val="28"/>
                <w:szCs w:val="28"/>
              </w:rPr>
              <w:t xml:space="preserve">по решению Администрации муниципального района </w:t>
            </w:r>
            <w:r w:rsidRPr="0088520B">
              <w:rPr>
                <w:rFonts w:eastAsia="Calibri"/>
                <w:sz w:val="28"/>
                <w:szCs w:val="28"/>
              </w:rPr>
              <w:t xml:space="preserve">в период празднования </w:t>
            </w:r>
            <w:r>
              <w:rPr>
                <w:rFonts w:eastAsia="Calibri"/>
                <w:sz w:val="28"/>
                <w:szCs w:val="28"/>
              </w:rPr>
              <w:t>общегородских, районных и других мероприятий, даты проведения которых устанавливаются локальным правовым актом Администрации муниципального района;</w:t>
            </w:r>
          </w:p>
          <w:p w14:paraId="0E7EEA5B" w14:textId="77777777" w:rsidR="001E0DBB" w:rsidRPr="0088520B" w:rsidRDefault="001E0DBB" w:rsidP="00293905">
            <w:pPr>
              <w:autoSpaceDE w:val="0"/>
              <w:autoSpaceDN w:val="0"/>
              <w:adjustRightInd w:val="0"/>
              <w:spacing w:before="120" w:line="240" w:lineRule="exact"/>
              <w:jc w:val="both"/>
              <w:rPr>
                <w:rFonts w:eastAsia="Calibri"/>
                <w:sz w:val="28"/>
                <w:szCs w:val="28"/>
              </w:rPr>
            </w:pPr>
            <w:r w:rsidRPr="0088520B">
              <w:rPr>
                <w:rFonts w:eastAsia="Calibri"/>
                <w:sz w:val="28"/>
                <w:szCs w:val="28"/>
              </w:rPr>
              <w:t xml:space="preserve">с детей до 7-ми лет при предъявлении подтверждающих </w:t>
            </w:r>
            <w:proofErr w:type="gramStart"/>
            <w:r w:rsidRPr="0088520B">
              <w:rPr>
                <w:rFonts w:eastAsia="Calibri"/>
                <w:sz w:val="28"/>
                <w:szCs w:val="28"/>
              </w:rPr>
              <w:t>доку</w:t>
            </w:r>
            <w:r>
              <w:rPr>
                <w:rFonts w:eastAsia="Calibri"/>
                <w:sz w:val="28"/>
                <w:szCs w:val="28"/>
              </w:rPr>
              <w:t>-</w:t>
            </w:r>
            <w:r w:rsidRPr="0088520B">
              <w:rPr>
                <w:rFonts w:eastAsia="Calibri"/>
                <w:sz w:val="28"/>
                <w:szCs w:val="28"/>
              </w:rPr>
              <w:t>ментов</w:t>
            </w:r>
            <w:proofErr w:type="gramEnd"/>
            <w:r>
              <w:rPr>
                <w:rFonts w:eastAsia="Calibri"/>
                <w:sz w:val="28"/>
                <w:szCs w:val="28"/>
              </w:rPr>
              <w:t>.</w:t>
            </w:r>
          </w:p>
        </w:tc>
        <w:tc>
          <w:tcPr>
            <w:tcW w:w="997" w:type="dxa"/>
          </w:tcPr>
          <w:p w14:paraId="35F1687F" w14:textId="77777777" w:rsidR="001E0DBB" w:rsidRPr="0088520B" w:rsidRDefault="001E0DBB" w:rsidP="00293905">
            <w:pPr>
              <w:autoSpaceDE w:val="0"/>
              <w:autoSpaceDN w:val="0"/>
              <w:adjustRightInd w:val="0"/>
              <w:spacing w:before="120" w:line="240" w:lineRule="exact"/>
              <w:jc w:val="center"/>
              <w:rPr>
                <w:rFonts w:eastAsia="Calibri"/>
                <w:sz w:val="28"/>
                <w:szCs w:val="28"/>
              </w:rPr>
            </w:pPr>
            <w:r w:rsidRPr="0088520B">
              <w:rPr>
                <w:rFonts w:eastAsia="Calibri"/>
                <w:sz w:val="28"/>
                <w:szCs w:val="28"/>
              </w:rPr>
              <w:t>30,00</w:t>
            </w:r>
          </w:p>
        </w:tc>
      </w:tr>
      <w:tr w:rsidR="001E0DBB" w:rsidRPr="0088520B" w14:paraId="3E0332E9" w14:textId="77777777" w:rsidTr="00293905">
        <w:tc>
          <w:tcPr>
            <w:tcW w:w="572" w:type="dxa"/>
          </w:tcPr>
          <w:p w14:paraId="5A7D5026" w14:textId="77777777" w:rsidR="001E0DBB" w:rsidRPr="0088520B" w:rsidRDefault="001E0DBB" w:rsidP="00293905">
            <w:pPr>
              <w:autoSpaceDE w:val="0"/>
              <w:autoSpaceDN w:val="0"/>
              <w:adjustRightInd w:val="0"/>
              <w:spacing w:before="120" w:line="240" w:lineRule="exact"/>
              <w:jc w:val="center"/>
              <w:rPr>
                <w:rFonts w:eastAsia="Calibri"/>
                <w:sz w:val="28"/>
                <w:szCs w:val="28"/>
              </w:rPr>
            </w:pPr>
            <w:r w:rsidRPr="0088520B">
              <w:rPr>
                <w:rFonts w:eastAsia="Calibri"/>
                <w:sz w:val="28"/>
                <w:szCs w:val="28"/>
              </w:rPr>
              <w:t>2</w:t>
            </w:r>
            <w:r>
              <w:rPr>
                <w:rFonts w:eastAsia="Calibri"/>
                <w:sz w:val="28"/>
                <w:szCs w:val="28"/>
              </w:rPr>
              <w:t>.</w:t>
            </w:r>
          </w:p>
        </w:tc>
        <w:tc>
          <w:tcPr>
            <w:tcW w:w="7792" w:type="dxa"/>
          </w:tcPr>
          <w:p w14:paraId="1478B978" w14:textId="77777777" w:rsidR="001E0DBB" w:rsidRPr="0088520B" w:rsidRDefault="001E0DBB" w:rsidP="00293905">
            <w:pPr>
              <w:autoSpaceDE w:val="0"/>
              <w:autoSpaceDN w:val="0"/>
              <w:adjustRightInd w:val="0"/>
              <w:spacing w:before="120" w:line="240" w:lineRule="exact"/>
              <w:jc w:val="both"/>
              <w:rPr>
                <w:rFonts w:eastAsia="Calibri"/>
                <w:sz w:val="28"/>
                <w:szCs w:val="28"/>
              </w:rPr>
            </w:pPr>
            <w:r w:rsidRPr="0088520B">
              <w:rPr>
                <w:rFonts w:eastAsia="Calibri"/>
                <w:sz w:val="28"/>
                <w:szCs w:val="28"/>
              </w:rPr>
              <w:t xml:space="preserve">Пользование стационарным общественным туалетом, </w:t>
            </w:r>
            <w:proofErr w:type="spellStart"/>
            <w:r w:rsidRPr="0088520B">
              <w:rPr>
                <w:rFonts w:eastAsia="Calibri"/>
                <w:sz w:val="28"/>
                <w:szCs w:val="28"/>
              </w:rPr>
              <w:t>располо</w:t>
            </w:r>
            <w:r>
              <w:rPr>
                <w:rFonts w:eastAsia="Calibri"/>
                <w:sz w:val="28"/>
                <w:szCs w:val="28"/>
              </w:rPr>
              <w:t>-</w:t>
            </w:r>
            <w:r w:rsidRPr="0088520B">
              <w:rPr>
                <w:rFonts w:eastAsia="Calibri"/>
                <w:sz w:val="28"/>
                <w:szCs w:val="28"/>
              </w:rPr>
              <w:t>женным</w:t>
            </w:r>
            <w:proofErr w:type="spellEnd"/>
            <w:r w:rsidRPr="0088520B">
              <w:rPr>
                <w:rFonts w:eastAsia="Calibri"/>
                <w:sz w:val="28"/>
                <w:szCs w:val="28"/>
              </w:rPr>
              <w:t xml:space="preserve"> в городе Боровичи на площади 1 Мая</w:t>
            </w:r>
            <w:r>
              <w:rPr>
                <w:rFonts w:eastAsia="Calibri"/>
                <w:sz w:val="28"/>
                <w:szCs w:val="28"/>
              </w:rPr>
              <w:t>.</w:t>
            </w:r>
          </w:p>
        </w:tc>
        <w:tc>
          <w:tcPr>
            <w:tcW w:w="997" w:type="dxa"/>
          </w:tcPr>
          <w:p w14:paraId="766FE723" w14:textId="77777777" w:rsidR="001E0DBB" w:rsidRPr="0088520B" w:rsidRDefault="001E0DBB" w:rsidP="00293905">
            <w:pPr>
              <w:autoSpaceDE w:val="0"/>
              <w:autoSpaceDN w:val="0"/>
              <w:adjustRightInd w:val="0"/>
              <w:spacing w:before="120" w:line="240" w:lineRule="exact"/>
              <w:jc w:val="center"/>
              <w:rPr>
                <w:rFonts w:eastAsia="Calibri"/>
                <w:sz w:val="28"/>
                <w:szCs w:val="28"/>
              </w:rPr>
            </w:pPr>
            <w:r w:rsidRPr="0088520B">
              <w:rPr>
                <w:rFonts w:eastAsia="Calibri"/>
                <w:sz w:val="28"/>
                <w:szCs w:val="28"/>
              </w:rPr>
              <w:t>0,00</w:t>
            </w:r>
          </w:p>
        </w:tc>
      </w:tr>
    </w:tbl>
    <w:p w14:paraId="1BC4DE9A" w14:textId="26F1796C" w:rsidR="001E0DBB" w:rsidRDefault="001E0DBB" w:rsidP="001E0DBB">
      <w:pPr>
        <w:spacing w:before="120" w:line="360" w:lineRule="atLeast"/>
        <w:ind w:firstLine="709"/>
        <w:jc w:val="both"/>
        <w:rPr>
          <w:rFonts w:eastAsia="Calibri"/>
          <w:sz w:val="28"/>
          <w:szCs w:val="28"/>
        </w:rPr>
      </w:pPr>
      <w:r w:rsidRPr="0088520B">
        <w:rPr>
          <w:rFonts w:eastAsia="Calibri"/>
          <w:sz w:val="28"/>
          <w:szCs w:val="28"/>
        </w:rPr>
        <w:t>2. Настоящее постановление вступает в силу с 01 марта 2025 года.</w:t>
      </w:r>
    </w:p>
    <w:p w14:paraId="62535CF9" w14:textId="77777777" w:rsidR="001E0DBB" w:rsidRDefault="001E0DBB" w:rsidP="001E0DBB">
      <w:pPr>
        <w:spacing w:before="120" w:line="360" w:lineRule="atLeast"/>
        <w:jc w:val="both"/>
        <w:rPr>
          <w:rFonts w:eastAsia="Calibri"/>
          <w:sz w:val="28"/>
          <w:szCs w:val="28"/>
        </w:rPr>
      </w:pPr>
    </w:p>
    <w:p w14:paraId="18CBFAC7" w14:textId="3322A0CA" w:rsidR="001E0DBB" w:rsidRPr="0088520B" w:rsidRDefault="001E0DBB" w:rsidP="001E0DBB">
      <w:pPr>
        <w:spacing w:before="120" w:line="360" w:lineRule="atLeast"/>
        <w:jc w:val="both"/>
        <w:rPr>
          <w:rFonts w:eastAsia="Calibri"/>
          <w:sz w:val="28"/>
          <w:szCs w:val="28"/>
        </w:rPr>
      </w:pPr>
      <w:proofErr w:type="spellStart"/>
      <w:r>
        <w:rPr>
          <w:rFonts w:eastAsia="Calibri"/>
          <w:sz w:val="28"/>
          <w:szCs w:val="28"/>
        </w:rPr>
        <w:t>рм</w:t>
      </w:r>
      <w:proofErr w:type="spellEnd"/>
    </w:p>
    <w:p w14:paraId="6ED06AC9" w14:textId="77777777" w:rsidR="001E0DBB" w:rsidRDefault="001E0DBB">
      <w:pPr>
        <w:rPr>
          <w:rFonts w:eastAsia="Calibri"/>
          <w:sz w:val="28"/>
          <w:szCs w:val="28"/>
        </w:rPr>
      </w:pPr>
      <w:r>
        <w:rPr>
          <w:rFonts w:eastAsia="Calibri"/>
          <w:sz w:val="28"/>
          <w:szCs w:val="28"/>
        </w:rPr>
        <w:br w:type="page"/>
      </w:r>
    </w:p>
    <w:p w14:paraId="3EFE340B" w14:textId="77777777" w:rsidR="001E0DBB" w:rsidRPr="001E0DBB" w:rsidRDefault="001E0DBB" w:rsidP="001E0DBB">
      <w:pPr>
        <w:spacing w:line="360" w:lineRule="atLeast"/>
        <w:jc w:val="center"/>
        <w:rPr>
          <w:rFonts w:eastAsia="Calibri"/>
          <w:sz w:val="24"/>
          <w:szCs w:val="24"/>
        </w:rPr>
      </w:pPr>
    </w:p>
    <w:p w14:paraId="6F2C7161" w14:textId="77777777" w:rsidR="001E0DBB" w:rsidRPr="001E0DBB" w:rsidRDefault="001E0DBB" w:rsidP="001E0DBB">
      <w:pPr>
        <w:spacing w:line="360" w:lineRule="atLeast"/>
        <w:jc w:val="center"/>
        <w:rPr>
          <w:rFonts w:eastAsia="Calibri"/>
          <w:sz w:val="24"/>
          <w:szCs w:val="24"/>
        </w:rPr>
      </w:pPr>
      <w:r w:rsidRPr="001E0DBB">
        <w:rPr>
          <w:rFonts w:eastAsia="Calibri"/>
          <w:sz w:val="24"/>
          <w:szCs w:val="24"/>
        </w:rPr>
        <w:t>2</w:t>
      </w:r>
    </w:p>
    <w:p w14:paraId="725343F8" w14:textId="77777777" w:rsidR="001E0DBB" w:rsidRPr="001E0DBB" w:rsidRDefault="001E0DBB" w:rsidP="001E0DBB">
      <w:pPr>
        <w:spacing w:line="360" w:lineRule="atLeast"/>
        <w:jc w:val="center"/>
        <w:rPr>
          <w:rFonts w:eastAsia="Calibri"/>
          <w:sz w:val="24"/>
          <w:szCs w:val="24"/>
        </w:rPr>
      </w:pPr>
    </w:p>
    <w:p w14:paraId="6A9C7822" w14:textId="17069372" w:rsidR="001E0DBB" w:rsidRDefault="001E0DBB" w:rsidP="001E0DBB">
      <w:pPr>
        <w:spacing w:line="360" w:lineRule="atLeast"/>
        <w:ind w:firstLine="709"/>
        <w:jc w:val="both"/>
        <w:rPr>
          <w:rFonts w:eastAsia="Calibri"/>
          <w:sz w:val="28"/>
          <w:szCs w:val="28"/>
        </w:rPr>
      </w:pPr>
      <w:r w:rsidRPr="0088520B">
        <w:rPr>
          <w:rFonts w:eastAsia="Calibri"/>
          <w:sz w:val="28"/>
          <w:szCs w:val="28"/>
        </w:rPr>
        <w:t>3. Признать утратившим силу постановление Администрации муниципального района от 26.04.2024 № 1357 «О внесении изменения в прейскурант цен на платные услуги, оказываемые муниципальным казенным учреждением «Центр по работе с населением».</w:t>
      </w:r>
    </w:p>
    <w:p w14:paraId="4E4B1345" w14:textId="77777777" w:rsidR="001E0DBB" w:rsidRPr="0088520B" w:rsidRDefault="001E0DBB" w:rsidP="001E0DBB">
      <w:pPr>
        <w:spacing w:line="360" w:lineRule="atLeast"/>
        <w:ind w:firstLine="709"/>
        <w:jc w:val="both"/>
        <w:rPr>
          <w:rFonts w:eastAsia="Calibri"/>
          <w:sz w:val="28"/>
          <w:szCs w:val="28"/>
        </w:rPr>
      </w:pPr>
      <w:r w:rsidRPr="0088520B">
        <w:rPr>
          <w:rFonts w:eastAsia="Calibri"/>
          <w:sz w:val="28"/>
          <w:szCs w:val="28"/>
        </w:rPr>
        <w:t>4. Опубликовать постановление в газете «Красная искра» и разместить на официальном сайте Администрации Боровичского муниципального района.</w:t>
      </w:r>
    </w:p>
    <w:p w14:paraId="764FECCC" w14:textId="5888B371" w:rsidR="00351DED" w:rsidRDefault="00351DED" w:rsidP="000F345E">
      <w:pPr>
        <w:pStyle w:val="a8"/>
        <w:tabs>
          <w:tab w:val="left" w:pos="1276"/>
        </w:tabs>
        <w:spacing w:line="320" w:lineRule="atLeast"/>
        <w:ind w:firstLine="0"/>
        <w:jc w:val="left"/>
        <w:rPr>
          <w:bCs/>
          <w:smallCaps/>
          <w:color w:val="000000" w:themeColor="text1"/>
          <w:sz w:val="28"/>
          <w:szCs w:val="28"/>
        </w:rPr>
      </w:pPr>
    </w:p>
    <w:p w14:paraId="76D18A14" w14:textId="78ED70E0" w:rsidR="00CC51A8" w:rsidRDefault="00CC51A8" w:rsidP="00460728">
      <w:pPr>
        <w:spacing w:line="240" w:lineRule="exact"/>
        <w:rPr>
          <w:rFonts w:ascii="Times New Roman CYR" w:hAnsi="Times New Roman CYR" w:cs="Times New Roman CYR"/>
          <w:b/>
          <w:color w:val="000000" w:themeColor="text1"/>
          <w:sz w:val="28"/>
          <w:lang w:eastAsia="zh-CN"/>
        </w:rPr>
      </w:pPr>
    </w:p>
    <w:p w14:paraId="481049AB" w14:textId="77777777" w:rsidR="00604F37" w:rsidRDefault="00604F37" w:rsidP="00460728">
      <w:pPr>
        <w:spacing w:line="240" w:lineRule="exact"/>
        <w:rPr>
          <w:rFonts w:ascii="Times New Roman CYR" w:hAnsi="Times New Roman CYR" w:cs="Times New Roman CYR"/>
          <w:b/>
          <w:color w:val="000000" w:themeColor="text1"/>
          <w:sz w:val="28"/>
          <w:lang w:eastAsia="zh-CN"/>
        </w:rPr>
      </w:pPr>
    </w:p>
    <w:p w14:paraId="201DF92A" w14:textId="2569BD37" w:rsidR="00AD3619" w:rsidRDefault="00530AA8"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З</w:t>
      </w:r>
      <w:r w:rsidR="00AD3619">
        <w:rPr>
          <w:rFonts w:ascii="Times New Roman CYR" w:hAnsi="Times New Roman CYR" w:cs="Times New Roman CYR"/>
          <w:b/>
          <w:color w:val="000000" w:themeColor="text1"/>
          <w:sz w:val="28"/>
          <w:lang w:eastAsia="zh-CN"/>
        </w:rPr>
        <w:t>аместитель</w:t>
      </w:r>
    </w:p>
    <w:p w14:paraId="7F2720A0" w14:textId="1200447D"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AD3619">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AD3619">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095462">
        <w:rPr>
          <w:rFonts w:ascii="Times New Roman CYR" w:hAnsi="Times New Roman CYR" w:cs="Times New Roman CYR"/>
          <w:b/>
          <w:color w:val="000000" w:themeColor="text1"/>
          <w:sz w:val="28"/>
          <w:lang w:eastAsia="zh-CN"/>
        </w:rPr>
        <w:t xml:space="preserve"> </w:t>
      </w:r>
      <w:r w:rsidR="00530AA8">
        <w:rPr>
          <w:rFonts w:ascii="Times New Roman CYR" w:hAnsi="Times New Roman CYR" w:cs="Times New Roman CYR"/>
          <w:b/>
          <w:color w:val="000000" w:themeColor="text1"/>
          <w:sz w:val="28"/>
          <w:lang w:eastAsia="zh-CN"/>
        </w:rPr>
        <w:t>О.В. Рыбакова</w:t>
      </w:r>
    </w:p>
    <w:p w14:paraId="47E403C6" w14:textId="11719D12" w:rsidR="00604F37" w:rsidRDefault="00604F37" w:rsidP="00C96234">
      <w:pPr>
        <w:spacing w:line="240" w:lineRule="exact"/>
        <w:rPr>
          <w:color w:val="000000" w:themeColor="text1"/>
          <w:sz w:val="28"/>
          <w:szCs w:val="28"/>
        </w:rPr>
      </w:pPr>
    </w:p>
    <w:p w14:paraId="4EA382B8" w14:textId="60655C88" w:rsidR="00604F37" w:rsidRDefault="00604F37" w:rsidP="00C96234">
      <w:pPr>
        <w:spacing w:line="240" w:lineRule="exact"/>
        <w:rPr>
          <w:color w:val="000000" w:themeColor="text1"/>
          <w:sz w:val="28"/>
          <w:szCs w:val="28"/>
        </w:rPr>
      </w:pPr>
    </w:p>
    <w:p w14:paraId="2B9BAC31" w14:textId="0E29A507" w:rsidR="00530AA8" w:rsidRDefault="00530AA8" w:rsidP="00C96234">
      <w:pPr>
        <w:spacing w:line="240" w:lineRule="exact"/>
        <w:rPr>
          <w:color w:val="000000" w:themeColor="text1"/>
          <w:sz w:val="28"/>
          <w:szCs w:val="28"/>
        </w:rPr>
      </w:pPr>
    </w:p>
    <w:p w14:paraId="6EACAD1F" w14:textId="717A6536" w:rsidR="00530AA8" w:rsidRDefault="00530AA8" w:rsidP="00C96234">
      <w:pPr>
        <w:spacing w:line="240" w:lineRule="exact"/>
        <w:rPr>
          <w:color w:val="000000" w:themeColor="text1"/>
          <w:sz w:val="28"/>
          <w:szCs w:val="28"/>
        </w:rPr>
      </w:pPr>
    </w:p>
    <w:p w14:paraId="7F89B8A2" w14:textId="617D0DF8" w:rsidR="00530AA8" w:rsidRDefault="00530AA8" w:rsidP="00C96234">
      <w:pPr>
        <w:spacing w:line="240" w:lineRule="exact"/>
        <w:rPr>
          <w:color w:val="000000" w:themeColor="text1"/>
          <w:sz w:val="28"/>
          <w:szCs w:val="28"/>
        </w:rPr>
      </w:pPr>
    </w:p>
    <w:p w14:paraId="158DCB52" w14:textId="77777777" w:rsidR="00530AA8" w:rsidRDefault="00530AA8" w:rsidP="00C96234">
      <w:pPr>
        <w:spacing w:line="240" w:lineRule="exact"/>
        <w:rPr>
          <w:color w:val="000000" w:themeColor="text1"/>
          <w:sz w:val="28"/>
          <w:szCs w:val="28"/>
        </w:rPr>
      </w:pPr>
    </w:p>
    <w:p w14:paraId="4D8CE330" w14:textId="52C18037"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p w14:paraId="64608E9A" w14:textId="73E094EC" w:rsidR="00530AA8" w:rsidRPr="00530AA8" w:rsidRDefault="00530AA8" w:rsidP="00530AA8">
      <w:pPr>
        <w:rPr>
          <w:sz w:val="28"/>
          <w:szCs w:val="28"/>
        </w:rPr>
      </w:pPr>
    </w:p>
    <w:sectPr w:rsidR="00530AA8" w:rsidRPr="00530AA8"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61F4" w14:textId="77777777" w:rsidR="00EE2E8E" w:rsidRDefault="00EE2E8E">
      <w:r>
        <w:separator/>
      </w:r>
    </w:p>
  </w:endnote>
  <w:endnote w:type="continuationSeparator" w:id="0">
    <w:p w14:paraId="3EEAC91A" w14:textId="77777777" w:rsidR="00EE2E8E" w:rsidRDefault="00EE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75CE" w14:textId="77777777" w:rsidR="00EE2E8E" w:rsidRDefault="00EE2E8E">
      <w:r>
        <w:separator/>
      </w:r>
    </w:p>
  </w:footnote>
  <w:footnote w:type="continuationSeparator" w:id="0">
    <w:p w14:paraId="184BB4D1" w14:textId="77777777" w:rsidR="00EE2E8E" w:rsidRDefault="00EE2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2"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9"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5"/>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8"/>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17"/>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3"/>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4B4"/>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2E8E"/>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2025-03-03T06:22:00Z</cp:lastPrinted>
  <dcterms:created xsi:type="dcterms:W3CDTF">2025-03-03T06:22:00Z</dcterms:created>
  <dcterms:modified xsi:type="dcterms:W3CDTF">2025-03-03T06:22:00Z</dcterms:modified>
</cp:coreProperties>
</file>