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16" w:rsidRPr="007A6816" w:rsidRDefault="007A6816" w:rsidP="007A6816">
      <w:pPr>
        <w:spacing w:line="240" w:lineRule="exact"/>
        <w:jc w:val="center"/>
        <w:rPr>
          <w:b/>
          <w:sz w:val="28"/>
        </w:rPr>
      </w:pPr>
      <w:bookmarkStart w:id="0" w:name="_GoBack"/>
      <w:bookmarkEnd w:id="0"/>
      <w:r w:rsidRPr="007A6816">
        <w:rPr>
          <w:b/>
          <w:sz w:val="28"/>
        </w:rPr>
        <w:t>СОСТАВ</w:t>
      </w:r>
    </w:p>
    <w:p w:rsidR="007A6816" w:rsidRDefault="007A6816" w:rsidP="007A6816">
      <w:pPr>
        <w:spacing w:line="240" w:lineRule="exact"/>
        <w:jc w:val="center"/>
        <w:rPr>
          <w:sz w:val="28"/>
        </w:rPr>
      </w:pPr>
      <w:r>
        <w:rPr>
          <w:sz w:val="28"/>
        </w:rPr>
        <w:t>комиссии</w:t>
      </w:r>
      <w:r w:rsidRPr="00071B90">
        <w:rPr>
          <w:b/>
          <w:sz w:val="28"/>
        </w:rPr>
        <w:t xml:space="preserve"> </w:t>
      </w:r>
      <w:r w:rsidRPr="00071B90">
        <w:rPr>
          <w:sz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Гетманова С.Ю.</w:t>
      </w:r>
      <w:r w:rsidRPr="007249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з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аместитель Главы администрации муниципального района, </w:t>
      </w:r>
      <w:r w:rsidRPr="007A6816">
        <w:rPr>
          <w:rFonts w:ascii="Times New Roman" w:hAnsi="Times New Roman"/>
          <w:b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Корнеева О.А. - председатель комитета правового обеспечения </w:t>
      </w:r>
      <w:r w:rsidRPr="005820EE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6816">
        <w:rPr>
          <w:rFonts w:ascii="Times New Roman" w:hAnsi="Times New Roman"/>
          <w:b/>
          <w:color w:val="000000"/>
          <w:sz w:val="28"/>
          <w:szCs w:val="28"/>
        </w:rPr>
        <w:t>заместитель председателя комиссии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Зуева И.В.</w:t>
      </w:r>
      <w:r w:rsidRPr="007249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заведующий отделом по кадрам и наградной политике 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района, </w:t>
      </w:r>
      <w:r w:rsidRPr="007A6816">
        <w:rPr>
          <w:rFonts w:ascii="Times New Roman" w:hAnsi="Times New Roman"/>
          <w:b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A6816" w:rsidRDefault="007A6816" w:rsidP="007A6816">
      <w:pPr>
        <w:spacing w:before="12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7A6816">
        <w:rPr>
          <w:rFonts w:ascii="Times New Roman" w:hAnsi="Times New Roman"/>
          <w:b/>
          <w:color w:val="000000"/>
          <w:sz w:val="28"/>
          <w:szCs w:val="28"/>
        </w:rPr>
        <w:t>Члена комиссии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Дмитриев К.Б. – заместитель начальника отдела правовой экспертизы и договорной работы комитета правового обеспечения;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Орлов А.А.</w:t>
      </w:r>
      <w:r w:rsidRPr="007249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20E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 города Боровичи;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Вербило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В.К. –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депутат Совета депутатов города Боровичи;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Коробков А.В. – начальник отдела занятости населения города Боровичи ГОКУ «Центр занятости населения Новгородской области» (по согласованию)</w:t>
      </w:r>
    </w:p>
    <w:p w:rsidR="007A6816" w:rsidRPr="004A1830" w:rsidRDefault="007A6816" w:rsidP="007A6816">
      <w:pPr>
        <w:spacing w:before="12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Иеромонах Даниил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Яцкина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– секретарь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Боровичской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епархии (по согласованию)</w:t>
      </w:r>
    </w:p>
    <w:p w:rsidR="007A6816" w:rsidRDefault="007A6816" w:rsidP="007A6816">
      <w:pPr>
        <w:spacing w:before="120" w:line="360" w:lineRule="exact"/>
        <w:ind w:firstLine="708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Петрова Л.А. –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директор ОГАПОУ «Боровичский педагогический колледж»</w:t>
      </w:r>
      <w:r w:rsidRPr="005820EE">
        <w:rPr>
          <w:rFonts w:ascii="Times New Roman" w:hAnsi="Times New Roman"/>
          <w:color w:val="000000"/>
          <w:sz w:val="28"/>
          <w:szCs w:val="28"/>
        </w:rPr>
        <w:t xml:space="preserve"> (по согласованию).</w:t>
      </w:r>
    </w:p>
    <w:p w:rsidR="009D60FF" w:rsidRDefault="009D60FF"/>
    <w:sectPr w:rsidR="009D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16"/>
    <w:rsid w:val="007A6816"/>
    <w:rsid w:val="009D60FF"/>
    <w:rsid w:val="00E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2C2D-BEC9-4A8A-8C5A-2B5947ED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81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2</cp:revision>
  <dcterms:created xsi:type="dcterms:W3CDTF">2023-09-11T12:38:00Z</dcterms:created>
  <dcterms:modified xsi:type="dcterms:W3CDTF">2023-09-11T12:38:00Z</dcterms:modified>
</cp:coreProperties>
</file>