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СОВЕТ ДЕПУТАТОВ ГОРОДА БОРОВИЧИ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НОВГОРОДСКОЙ ОБЛАСТИ</w:t>
      </w:r>
    </w:p>
    <w:p>
      <w:pPr>
        <w:pStyle w:val="ConsPlusTitle"/>
        <w:bidi w:val="0"/>
        <w:ind w:left="0" w:right="0" w:hanging="0"/>
        <w:jc w:val="center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РЕШЕНИЕ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23 августа 2016 г. № 66</w:t>
      </w:r>
    </w:p>
    <w:p>
      <w:pPr>
        <w:pStyle w:val="ConsPlusTitle"/>
        <w:bidi w:val="0"/>
        <w:ind w:left="0" w:right="0" w:hanging="0"/>
        <w:jc w:val="center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УСТАНОВЛЕНИИ ЗЕМЕЛЬНОГО НАЛОГА НА ТЕРРИТОРИИ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МУНИЦИПАЛЬНОГО ОБРАЗОВАНИЯ ГОРОДСКОЕ ПОСЕЛЕНИЕ ГОРОД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БОРОВИЧИ И УТВЕРЖДЕНИИ ПОЛОЖЕНИЯ О ЗЕМЕЛЬНОМ НАЛОГЕ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ТЕРРИТОРИИ МУНИЦИПАЛЬНОГО ОБРАЗОВАНИЯ ГОРОДСКОЕ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ПОСЕЛЕНИЕ ГОРОД БОРОВИЧИ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решений Совета депутатов г. Боровичи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31.01.2017 </w:t>
            </w:r>
            <w:hyperlink r:id="rId2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27.06.2017 </w:t>
            </w:r>
            <w:hyperlink r:id="rId3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28.11.2017 </w:t>
            </w:r>
            <w:hyperlink r:id="rId4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29.10.2019 </w:t>
            </w:r>
            <w:hyperlink r:id="rId5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26.11.2019 </w:t>
            </w:r>
            <w:hyperlink r:id="rId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26.05.2020 </w:t>
            </w:r>
            <w:hyperlink r:id="rId7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29.10.2020 </w:t>
            </w:r>
            <w:hyperlink r:id="rId8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27.04.2021 </w:t>
            </w:r>
            <w:hyperlink r:id="rId9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25.10.2022 </w:t>
            </w:r>
            <w:hyperlink r:id="rId10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02.02.2023 </w:t>
            </w:r>
            <w:hyperlink r:id="rId1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2)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rPr/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3">
        <w:r>
          <w:rPr>
            <w:color w:val="0000FF"/>
          </w:rPr>
          <w:t>главой 31</w:t>
        </w:r>
      </w:hyperlink>
      <w:r>
        <w:rPr/>
        <w:t xml:space="preserve"> Налогового кодекса Российской Федерации Совет депутатов города Боровичи решил: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 Установить земельный налог на территории муниципального образования городское поселение город Боровичи.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2. Утвердить прилагаемое </w:t>
      </w:r>
      <w:hyperlink w:anchor="Par56" w:tgtFrame="ПОЛОЖЕНИЕ">
        <w:r>
          <w:rPr>
            <w:color w:val="0000FF"/>
          </w:rPr>
          <w:t>Положение</w:t>
        </w:r>
      </w:hyperlink>
      <w:r>
        <w:rPr/>
        <w:t xml:space="preserve"> о земельном налоге на территории муниципального образования городское поселение город Боровичи (далее - Положение).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 Признать утратившими силу: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решения Совета депутатов Боровичского городского поселения: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30.10.2007 </w:t>
      </w:r>
      <w:hyperlink r:id="rId14">
        <w:r>
          <w:rPr>
            <w:color w:val="0000FF"/>
          </w:rPr>
          <w:t>N 43</w:t>
        </w:r>
      </w:hyperlink>
      <w:r>
        <w:rPr/>
        <w:t xml:space="preserve">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27.04.2010 </w:t>
      </w:r>
      <w:hyperlink r:id="rId15">
        <w:r>
          <w:rPr>
            <w:color w:val="0000FF"/>
          </w:rPr>
          <w:t>N 25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16.11.2010 </w:t>
      </w:r>
      <w:hyperlink r:id="rId16">
        <w:r>
          <w:rPr>
            <w:color w:val="0000FF"/>
          </w:rPr>
          <w:t>N 10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решения Совета депутатов города Боровичи: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28.02.2012 </w:t>
      </w:r>
      <w:hyperlink r:id="rId17">
        <w:r>
          <w:rPr>
            <w:color w:val="0000FF"/>
          </w:rPr>
          <w:t>N 123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28.08.2012 </w:t>
      </w:r>
      <w:hyperlink r:id="rId18">
        <w:r>
          <w:rPr>
            <w:color w:val="0000FF"/>
          </w:rPr>
          <w:t>N 156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27.11.2012 </w:t>
      </w:r>
      <w:hyperlink r:id="rId19">
        <w:r>
          <w:rPr>
            <w:color w:val="0000FF"/>
          </w:rPr>
          <w:t>N 166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300" w:after="160"/>
        <w:ind w:left="0" w:right="0" w:firstLine="540"/>
        <w:jc w:val="both"/>
        <w:rPr/>
      </w:pPr>
      <w:r>
        <w:rPr/>
        <w:t xml:space="preserve">от 29.01.2013 </w:t>
      </w:r>
      <w:hyperlink r:id="rId20">
        <w:r>
          <w:rPr>
            <w:color w:val="0000FF"/>
          </w:rPr>
          <w:t>N 180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28.01.2014 </w:t>
      </w:r>
      <w:hyperlink r:id="rId21">
        <w:r>
          <w:rPr>
            <w:color w:val="0000FF"/>
          </w:rPr>
          <w:t>N 250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300" w:after="160"/>
        <w:ind w:left="0" w:right="0" w:firstLine="540"/>
        <w:jc w:val="both"/>
        <w:rPr/>
      </w:pPr>
      <w:r>
        <w:rPr/>
        <w:t xml:space="preserve">от 23.04.2014 </w:t>
      </w:r>
      <w:hyperlink r:id="rId22">
        <w:r>
          <w:rPr>
            <w:color w:val="0000FF"/>
          </w:rPr>
          <w:t>N 284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16.12.2014 </w:t>
      </w:r>
      <w:hyperlink r:id="rId23">
        <w:r>
          <w:rPr>
            <w:color w:val="0000FF"/>
          </w:rPr>
          <w:t>N 303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от 27.01.2015 </w:t>
      </w:r>
      <w:hyperlink r:id="rId24">
        <w:r>
          <w:rPr>
            <w:color w:val="0000FF"/>
          </w:rPr>
          <w:t>N 312</w:t>
        </w:r>
      </w:hyperlink>
      <w:r>
        <w:rPr/>
        <w:t xml:space="preserve"> "О внесении изменений в решение Совета депутатов Боровичского городского поселения от 30.10.2007 N 43 "О земельном налоге".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4. Решение вступает в силу с 1 января 2017 года, но не ранее чем по истечении одного месяца со дня его официального опубликования, за исключением </w:t>
      </w:r>
      <w:hyperlink w:anchor="Par88" w:tgtFrame="3.1. Освобождаются от налогообложения:">
        <w:r>
          <w:rPr>
            <w:color w:val="0000FF"/>
          </w:rPr>
          <w:t>подпункта 8 пункта 3.1</w:t>
        </w:r>
      </w:hyperlink>
      <w:r>
        <w:rPr/>
        <w:t xml:space="preserve"> Положения.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5. </w:t>
      </w:r>
      <w:hyperlink w:anchor="Par88" w:tgtFrame="3.1. Освобождаются от налогообложения:">
        <w:r>
          <w:rPr>
            <w:color w:val="0000FF"/>
          </w:rPr>
          <w:t>Подпункт 8 пункта 3.1</w:t>
        </w:r>
      </w:hyperlink>
      <w:r>
        <w:rPr/>
        <w:t xml:space="preserve"> Положения вступает в силу со дня его официального опубликования и распространяется на правоотношения, возникшие с 1 января 2016 года.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6. Опубликовать решение в газете "Красная искра" и разместить на официальном сайте города Боровичи.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Глава города Боровичи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О.А.СТРЫГИН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Утверждено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решением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Совета депутатов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города Боровичи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23.08.2016 № 66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0" w:name="Par56"/>
      <w:bookmarkEnd w:id="0"/>
      <w:r>
        <w:rPr/>
        <w:t>ПОЛОЖЕНИЕ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 ЗЕМЕЛЬНОМ НАЛОГЕ НА ТЕРРИТОРИИ МУНИЦИПАЛЬНОГО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ОБРАЗОВАНИЯ ГОРОДСКОЕ ПОСЕЛЕНИЕ ГОРОД БОРОВИЧИ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решений Совета депутатов г. Боровичи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31.01.2017 </w:t>
            </w:r>
            <w:hyperlink r:id="rId25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28.11.2017 </w:t>
            </w:r>
            <w:hyperlink r:id="rId27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29.10.2019 </w:t>
            </w:r>
            <w:hyperlink r:id="rId28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26.11.2019 </w:t>
            </w:r>
            <w:hyperlink r:id="rId2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26.05.2020 </w:t>
            </w:r>
            <w:hyperlink r:id="rId30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29.10.2020 </w:t>
            </w:r>
            <w:hyperlink r:id="rId3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27.04.2021 </w:t>
            </w:r>
            <w:hyperlink r:id="rId32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25.10.2022 </w:t>
            </w:r>
            <w:hyperlink r:id="rId33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02.02.2023 </w:t>
            </w:r>
            <w:hyperlink r:id="rId34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2)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Настоящее Положение в соответствии с </w:t>
      </w:r>
      <w:hyperlink r:id="rId35">
        <w:r>
          <w:rPr>
            <w:color w:val="0000FF"/>
          </w:rPr>
          <w:t>главой 31</w:t>
        </w:r>
      </w:hyperlink>
      <w:r>
        <w:rPr/>
        <w:t xml:space="preserve"> Налогового кодекса Российской Федерации устанавливает и вводит в действие земельный налог, обязательный к уплате на территории муниципального образования городское поселение город Боровичи.</w:t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1. Общие положения</w:t>
      </w:r>
    </w:p>
    <w:p>
      <w:pPr>
        <w:pStyle w:val="ConsPlusNormal"/>
        <w:bidi w:val="0"/>
        <w:ind w:left="0" w:right="0" w:hanging="0"/>
        <w:jc w:val="center"/>
        <w:rPr/>
      </w:pPr>
      <w:r>
        <w:rPr/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rPr/>
        <w:t xml:space="preserve"> Совета депутатов г. Боровичи</w:t>
      </w:r>
    </w:p>
    <w:p>
      <w:pPr>
        <w:pStyle w:val="ConsPlusNormal"/>
        <w:bidi w:val="0"/>
        <w:ind w:left="0" w:right="0" w:hanging="0"/>
        <w:jc w:val="center"/>
        <w:rPr/>
      </w:pPr>
      <w:r>
        <w:rPr/>
        <w:t>от 25.10.2022 № 113)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Настоящее Положение определяет налоговые ставки, порядок уплаты налога и авансовых платежей в отношении налогоплательщиков-организаций, устанавливает налоговые льготы, основания и порядок их применения.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2. Налоговые ставки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2.1. Налоговые ставки устанавливаются в следующих размерах: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0,3 процента в отношении земельных участков: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37">
        <w:r>
          <w:rPr>
            <w:color w:val="0000FF"/>
          </w:rPr>
          <w:t>законом</w:t>
        </w:r>
      </w:hyperlink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1,5 процента - в отношении прочих земельных участков, в том числе в отношении земельных участков из земель сельскохозяйственного назначения, не используемых для сельскохозяйственного производства, при наличии установленного факта их неиспользования в порядке, определенном законодательством.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2.1 в ред. </w:t>
      </w:r>
      <w:hyperlink r:id="rId38">
        <w:r>
          <w:rPr>
            <w:color w:val="0000FF"/>
          </w:rPr>
          <w:t>Решения</w:t>
        </w:r>
      </w:hyperlink>
      <w:r>
        <w:rPr/>
        <w:t xml:space="preserve"> Совета депутатов г. Боровичи от 26.11.2019 N 256)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2.2. Совет депутатов города Боровичи вправе устанавливать дифференцированные налоговые ставки в зависимости от категории земель и (или) разрешенного использования земельного участка.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2.3. Исключен. - </w:t>
      </w:r>
      <w:hyperlink r:id="rId39">
        <w:r>
          <w:rPr>
            <w:color w:val="0000FF"/>
          </w:rPr>
          <w:t>Решение</w:t>
        </w:r>
      </w:hyperlink>
      <w:r>
        <w:rPr/>
        <w:t xml:space="preserve"> Совета депутатов г. Боровичи от 27.04.2021 N 43.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3. Налоговые льготы, основания и порядок их применения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bookmarkStart w:id="1" w:name="Par88"/>
      <w:bookmarkEnd w:id="1"/>
      <w:r>
        <w:rPr/>
        <w:t>3.1. Освобождаются от налогообложения: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1) организации, реализующие инвестиционные проекты, одобренные в установленном порядке Администрацией Боровичского муниципального района, на период полной окупаемости проекта, но не более трех лет;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2) граждане, осуществляющие проектирование и строительство индивидуального жилого дома взамен сгоревшего (на основании акта о пожаре), утратившие недвижимое имущество на пятьдесят и более процентов, а также граждане, пострадавшие от стихийных бедствий и утратившие недвижимое имущество на пятьдесят и более процентов. Льгота предоставляется на срок восстановления утраченного недвижимого имущества, но не более трех лет;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3) малоимущие семьи и малоимущие одиноко проживающие граждане, которым назначена государственная социальная помощь;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4) граждане в возрасте семидесяти лет и старше, которым предоставлены земельные участки для ведения личного подсобного хозяйства и садоводства, а также для эксплуатации жилого дома при условии регистрации в нем по постоянному месту жительства: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5) участники, ветераны, труженики тыла и инвалиды Великой Отечественной,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6) учреждения образования и молодежной политики, культуры и туризма, физкультуры и спорта, финансируемые из бюджета города Боровичи и Боровичского муниципального района, в отношении земельных участков, вид разрешенного использования которых соответствует основным целям деятельности учреждения и предоставленных на праве постоянного (бессрочного) пользования;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7) организации, получившие статус резидента территории опережающего развития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rPr/>
        <w:t xml:space="preserve"> от 29 декабря 2014 года № 473-ФЗ "О территориях опережающего развития в Российской Федерации", в отношении земельных участков, которые расположены в границах территории опережающего развития "Боровичи" и используются для реализации инвестиционных проектов, предусмотренных соглашением об осуществлении деятельности на территории опережающего развития "Боровичи" (далее соглашение об осуществлении деятельности):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на срок, составляющий пять лет, с 1-го числа месяца, следующего за месяцем заключения соглашения об осуществлении деятельности, - 100 процентов;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в течение последующих пяти лет до 1-го числа месяца прекращения действия соглашения об осуществлении деятельности - 50 процентов;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в случае прекращения статуса резидента территории опережающего развития "Боровичи" налогоплательщик считается утратившим право на применение налоговых льгот, установленных настоящим пунктом, с начала того месяца, в котором он был исключен из реестра резидентов территории опережающего развития.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3.1 в ред. </w:t>
      </w:r>
      <w:hyperlink r:id="rId41">
        <w:r>
          <w:rPr>
            <w:color w:val="0000FF"/>
          </w:rPr>
          <w:t>Решения</w:t>
        </w:r>
      </w:hyperlink>
      <w:r>
        <w:rPr/>
        <w:t xml:space="preserve"> Совета депутатов г. Боровичи от 25.10.2022 N 113, подп. 7 п. 3.1 в ред. </w:t>
      </w:r>
      <w:hyperlink r:id="rId42">
        <w:r>
          <w:rPr>
            <w:color w:val="0000FF"/>
          </w:rPr>
          <w:t>Решения</w:t>
        </w:r>
      </w:hyperlink>
      <w:r>
        <w:rPr/>
        <w:t xml:space="preserve"> Совета депутатов г. Боровичи от 02.02.2023 N 132)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3.2. Налогоплательщики, имеющие право на налоговые льготы, установленные </w:t>
      </w:r>
      <w:hyperlink w:anchor="Par88" w:tgtFrame="3.1. Освобождаются от налогообложения:">
        <w:r>
          <w:rPr>
            <w:color w:val="0000FF"/>
          </w:rPr>
          <w:t>пунктом 3.1</w:t>
        </w:r>
      </w:hyperlink>
      <w:r>
        <w:rPr/>
        <w:t xml:space="preserve"> настоящего Положения,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с учетом требований </w:t>
      </w:r>
      <w:hyperlink r:id="rId43">
        <w:r>
          <w:rPr>
            <w:color w:val="0000FF"/>
          </w:rPr>
          <w:t>статьи 396</w:t>
        </w:r>
      </w:hyperlink>
      <w:r>
        <w:rPr/>
        <w:t xml:space="preserve"> Налогового кодекса Российской Федерации.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Перечень документов, подтверждающих право на налоговую льготу: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3.2.1. Для организаций, реализующих инвестиционные проекты, одобренные в установленном порядке Администрацией Боровичского муниципального района и соответствующие требованиям, установленным муниципальным нормативным правовым актом Администрации Боровичского муниципального района: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постановление Администрации Боровичского муниципального района об одобрении инвестиционного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копия документа, подтверждающего право собственности и (или) право постоянного (бессрочного) пользования земельным участком, с указанием кадастрового номера и кадастровой стоимости земельного участка, используемого для реализации инвестиционного проекта, признаваемого объектом налогообложения по земельному налогу;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в случае частичного использования земельного участка под реализацию инвестиционного проекта прилагается расчет доли площади земельного участка, на котором осуществляется реализация инвестиционного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3.2.2. Для остальных юридических лиц: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учредительные документы и иные документы, подтверждающие принадлежность к льготной категории;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копия документа, подтверждающего право постоянного (бессрочного) пользования земельным участком, с указанием кадастрового номера и кадастровой стоимости земельного участка, признаваемого объектом налогообложения по земельному налогу;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3.2.3. Для граждан, осуществляющих проектирование и строительство индивидуального жилого дома взамен сгоревшего: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акт о пожаре или стихийном бедствии;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разрешение на строительство нового жилого дома взамен утраченного, выданное уполномоченным структурным подразделением Администрации Боровичского муниципального района;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3.2.4. Для малоимущих семей и малоимущих одиноко проживающих граждан: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уведомление о назначении государственной социальной помощи, выданное отделом социальной защиты Боровичского района управления по предоставлению социальных выплат ГОКУ "Центр социального обслуживания и выплат";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3.2.4 в ред. </w:t>
      </w:r>
      <w:hyperlink r:id="rId44">
        <w:r>
          <w:rPr>
            <w:color w:val="0000FF"/>
          </w:rPr>
          <w:t>Решения</w:t>
        </w:r>
      </w:hyperlink>
      <w:r>
        <w:rPr/>
        <w:t xml:space="preserve"> Совета депутатов г. Боровичи от 26.05.2020 N 288)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3.2.5. Для граждан в возрасте семидесяти лет и старше: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паспорт гражданина Российской Федерации;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3.2.6. Для участников, ветеранов, тружеников тыла и инвалидов Великой Отечественной войны, бывших узников концлагерей, гетто и других мест принудительного содержания в период Второй мировой войны, бывших военнопленных во время Второй мировой войны: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удостоверение, подтверждающее принадлежность к льготной категории.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3.2 в ред. </w:t>
      </w:r>
      <w:hyperlink r:id="rId45">
        <w:r>
          <w:rPr>
            <w:color w:val="0000FF"/>
          </w:rPr>
          <w:t>Решения</w:t>
        </w:r>
      </w:hyperlink>
      <w:r>
        <w:rPr/>
        <w:t xml:space="preserve"> Совета депутатов г. Боровичи от 26.11.2019 N 256)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3.3. Исключен с 1 января 2020 года. - </w:t>
      </w:r>
      <w:hyperlink r:id="rId46">
        <w:r>
          <w:rPr>
            <w:color w:val="0000FF"/>
          </w:rPr>
          <w:t>Решение</w:t>
        </w:r>
      </w:hyperlink>
      <w:r>
        <w:rPr/>
        <w:t xml:space="preserve"> Совета депутатов г. Боровичи от 26.11.2019 N 256.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3.3. Льгота, предусмотренная </w:t>
      </w:r>
      <w:hyperlink w:anchor="Par88" w:tgtFrame="3.1. Освобождаются от налогообложения:">
        <w:r>
          <w:rPr>
            <w:color w:val="0000FF"/>
          </w:rPr>
          <w:t>подпунктом 3 пункта 3.1</w:t>
        </w:r>
      </w:hyperlink>
      <w:r>
        <w:rPr/>
        <w:t>, распространяется на весь налоговый период, в котором была назначена государственная социальная поддержка.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3.3 введен </w:t>
      </w:r>
      <w:hyperlink r:id="rId47">
        <w:r>
          <w:rPr>
            <w:color w:val="0000FF"/>
          </w:rPr>
          <w:t>Решением</w:t>
        </w:r>
      </w:hyperlink>
      <w:r>
        <w:rPr/>
        <w:t xml:space="preserve"> Совета депутатов г. Боровичи от 26.05.2020 N 288)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3.4. Исключен. - </w:t>
      </w:r>
      <w:hyperlink r:id="rId48">
        <w:r>
          <w:rPr>
            <w:color w:val="0000FF"/>
          </w:rPr>
          <w:t>Решение</w:t>
        </w:r>
      </w:hyperlink>
      <w:r>
        <w:rPr/>
        <w:t xml:space="preserve"> Совета депутатов г. Боровичи от 25.10.2022 N 113.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4. Порядок и сроки представления налогоплательщиками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документов, подтверждающих право на уменьшение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налоговой базы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Исключен с 1 января 2020 года. - </w:t>
      </w:r>
      <w:hyperlink r:id="rId49">
        <w:r>
          <w:rPr>
            <w:color w:val="0000FF"/>
          </w:rPr>
          <w:t>Решение</w:t>
        </w:r>
      </w:hyperlink>
      <w:r>
        <w:rPr/>
        <w:t xml:space="preserve"> Совета депутатов г. Боровичи от 26.11.2019 N 256.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hyperlink r:id="rId50">
        <w:r>
          <w:rPr>
            <w:color w:val="0000FF"/>
          </w:rPr>
          <w:t>4</w:t>
        </w:r>
      </w:hyperlink>
      <w:r>
        <w:rPr/>
        <w:t>. Порядок и срок уплаты налога и авансовых платежей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 налогу налогоплательщиками-организациями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Исключен. - </w:t>
      </w:r>
      <w:hyperlink r:id="rId51">
        <w:r>
          <w:rPr>
            <w:color w:val="0000FF"/>
          </w:rPr>
          <w:t>Решение</w:t>
        </w:r>
      </w:hyperlink>
      <w:r>
        <w:rPr/>
        <w:t xml:space="preserve"> Совета депутатов г. Боровичи от 27.04.2021 N 43.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4. Порядок уплаты налога и авансовых платежей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в отношении налогоплательщиков-организаций</w:t>
      </w:r>
    </w:p>
    <w:p>
      <w:pPr>
        <w:pStyle w:val="ConsPlusNormal"/>
        <w:bidi w:val="0"/>
        <w:ind w:left="0" w:right="0" w:hanging="0"/>
        <w:jc w:val="center"/>
        <w:rPr/>
      </w:pPr>
      <w:r>
        <w:rPr/>
        <w:t xml:space="preserve">(введен </w:t>
      </w:r>
      <w:hyperlink r:id="rId52">
        <w:r>
          <w:rPr>
            <w:color w:val="0000FF"/>
          </w:rPr>
          <w:t>Решением</w:t>
        </w:r>
      </w:hyperlink>
      <w:r>
        <w:rPr/>
        <w:t xml:space="preserve"> Совета депутатов г. Боровичи</w:t>
      </w:r>
    </w:p>
    <w:p>
      <w:pPr>
        <w:pStyle w:val="ConsPlusNormal"/>
        <w:bidi w:val="0"/>
        <w:ind w:left="0" w:right="0" w:hanging="0"/>
        <w:jc w:val="center"/>
        <w:rPr/>
      </w:pPr>
      <w:r>
        <w:rPr/>
        <w:t>от 25.10.2022 № 113)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Налогоплательщики-организации уплачивают авансовые платежи по налогу по истечении первого, второго и третьего квартала текущего налогового периода в размере одной четвертой соответствующей налоговой ставки процентной доли кадастровой стоимости земельного участка.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По истечении налогового периода налогоплательщики-организации уплачивают сумму налога, исчисленную как разница между суммой налога, которая определяется как соответствующая налоговой ставке процентная доля налоговой базы с учетом особенностей, установленных </w:t>
      </w:r>
      <w:hyperlink r:id="rId53">
        <w:r>
          <w:rPr>
            <w:color w:val="0000FF"/>
          </w:rPr>
          <w:t>статьей 396</w:t>
        </w:r>
      </w:hyperlink>
      <w:r>
        <w:rPr/>
        <w:t xml:space="preserve"> Налогового кодекса Российской Федерации, и суммами подлежащих уплате в течение налогового периода авансовых платежей по налогу.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4"/>
      <w:szCs w:val="24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54&amp;n=67563&amp;date=31.01.2023&amp;dst=100005&amp;field=134" TargetMode="External"/><Relationship Id="rId3" Type="http://schemas.openxmlformats.org/officeDocument/2006/relationships/hyperlink" Target="https://login.consultant.ru/link/?req=doc&amp;base=RLAW154&amp;n=70194&amp;date=31.01.2023&amp;dst=100005&amp;field=134" TargetMode="External"/><Relationship Id="rId4" Type="http://schemas.openxmlformats.org/officeDocument/2006/relationships/hyperlink" Target="https://login.consultant.ru/link/?req=doc&amp;base=RLAW154&amp;n=73475&amp;date=31.01.2023&amp;dst=100005&amp;field=134" TargetMode="External"/><Relationship Id="rId5" Type="http://schemas.openxmlformats.org/officeDocument/2006/relationships/hyperlink" Target="https://login.consultant.ru/link/?req=doc&amp;base=RLAW154&amp;n=86012&amp;date=31.01.2023&amp;dst=100005&amp;field=134" TargetMode="External"/><Relationship Id="rId6" Type="http://schemas.openxmlformats.org/officeDocument/2006/relationships/hyperlink" Target="https://login.consultant.ru/link/?req=doc&amp;base=RLAW154&amp;n=86434&amp;date=31.01.2023&amp;dst=100005&amp;field=134" TargetMode="External"/><Relationship Id="rId7" Type="http://schemas.openxmlformats.org/officeDocument/2006/relationships/hyperlink" Target="https://login.consultant.ru/link/?req=doc&amp;base=RLAW154&amp;n=89596&amp;date=31.01.2023&amp;dst=100005&amp;field=134" TargetMode="External"/><Relationship Id="rId8" Type="http://schemas.openxmlformats.org/officeDocument/2006/relationships/hyperlink" Target="https://login.consultant.ru/link/?req=doc&amp;base=RLAW154&amp;n=92346&amp;date=31.01.2023&amp;dst=100005&amp;field=134" TargetMode="External"/><Relationship Id="rId9" Type="http://schemas.openxmlformats.org/officeDocument/2006/relationships/hyperlink" Target="https://login.consultant.ru/link/?req=doc&amp;base=RLAW154&amp;n=95040&amp;date=31.01.2023&amp;dst=100005&amp;field=134" TargetMode="External"/><Relationship Id="rId10" Type="http://schemas.openxmlformats.org/officeDocument/2006/relationships/hyperlink" Target="https://login.consultant.ru/link/?req=doc&amp;base=RLAW154&amp;n=103102&amp;date=31.01.2023&amp;dst=100005&amp;field=134" TargetMode="External"/><Relationship Id="rId11" Type="http://schemas.openxmlformats.org/officeDocument/2006/relationships/hyperlink" Target="https://login.consultant.ru/link/?req=doc&amp;base=RLAW154&amp;n=103102&amp;date=31.01.2023&amp;dst=100005&amp;field=134" TargetMode="External"/><Relationship Id="rId12" Type="http://schemas.openxmlformats.org/officeDocument/2006/relationships/hyperlink" Target="https://login.consultant.ru/link/?req=doc&amp;base=LAW&amp;n=422250&amp;date=31.01.2023&amp;dst=100117&amp;field=134" TargetMode="External"/><Relationship Id="rId13" Type="http://schemas.openxmlformats.org/officeDocument/2006/relationships/hyperlink" Target="https://login.consultant.ru/link/?req=doc&amp;base=LAW&amp;n=402278&amp;date=31.01.2023&amp;dst=1346&amp;field=134" TargetMode="External"/><Relationship Id="rId14" Type="http://schemas.openxmlformats.org/officeDocument/2006/relationships/hyperlink" Target="https://login.consultant.ru/link/?req=doc&amp;base=RLAW154&amp;n=52859&amp;date=31.01.2023" TargetMode="External"/><Relationship Id="rId15" Type="http://schemas.openxmlformats.org/officeDocument/2006/relationships/hyperlink" Target="https://login.consultant.ru/link/?req=doc&amp;base=RLAW154&amp;n=26240&amp;date=31.01.2023" TargetMode="External"/><Relationship Id="rId16" Type="http://schemas.openxmlformats.org/officeDocument/2006/relationships/hyperlink" Target="https://login.consultant.ru/link/?req=doc&amp;base=RLAW154&amp;n=28636&amp;date=31.01.2023" TargetMode="External"/><Relationship Id="rId17" Type="http://schemas.openxmlformats.org/officeDocument/2006/relationships/hyperlink" Target="https://login.consultant.ru/link/?req=doc&amp;base=RLAW154&amp;n=34385&amp;date=31.01.2023" TargetMode="External"/><Relationship Id="rId18" Type="http://schemas.openxmlformats.org/officeDocument/2006/relationships/hyperlink" Target="https://login.consultant.ru/link/?req=doc&amp;base=RLAW154&amp;n=36829&amp;date=31.01.2023" TargetMode="External"/><Relationship Id="rId19" Type="http://schemas.openxmlformats.org/officeDocument/2006/relationships/hyperlink" Target="https://login.consultant.ru/link/?req=doc&amp;base=RLAW154&amp;n=39006&amp;date=31.01.2023" TargetMode="External"/><Relationship Id="rId20" Type="http://schemas.openxmlformats.org/officeDocument/2006/relationships/hyperlink" Target="https://login.consultant.ru/link/?req=doc&amp;base=RLAW154&amp;n=38949&amp;date=31.01.2023" TargetMode="External"/><Relationship Id="rId21" Type="http://schemas.openxmlformats.org/officeDocument/2006/relationships/hyperlink" Target="https://login.consultant.ru/link/?req=doc&amp;base=RLAW154&amp;n=68008&amp;date=31.01.2023" TargetMode="External"/><Relationship Id="rId22" Type="http://schemas.openxmlformats.org/officeDocument/2006/relationships/hyperlink" Target="https://login.consultant.ru/link/?req=doc&amp;base=RLAW154&amp;n=49716&amp;date=31.01.2023" TargetMode="External"/><Relationship Id="rId23" Type="http://schemas.openxmlformats.org/officeDocument/2006/relationships/hyperlink" Target="https://login.consultant.ru/link/?req=doc&amp;base=RLAW154&amp;n=55340&amp;date=31.01.2023" TargetMode="External"/><Relationship Id="rId24" Type="http://schemas.openxmlformats.org/officeDocument/2006/relationships/hyperlink" Target="https://login.consultant.ru/link/?req=doc&amp;base=RLAW154&amp;n=52662&amp;date=31.01.2023" TargetMode="External"/><Relationship Id="rId25" Type="http://schemas.openxmlformats.org/officeDocument/2006/relationships/hyperlink" Target="https://login.consultant.ru/link/?req=doc&amp;base=RLAW154&amp;n=67563&amp;date=31.01.2023&amp;dst=100005&amp;field=134" TargetMode="External"/><Relationship Id="rId26" Type="http://schemas.openxmlformats.org/officeDocument/2006/relationships/hyperlink" Target="https://login.consultant.ru/link/?req=doc&amp;base=RLAW154&amp;n=70194&amp;date=31.01.2023&amp;dst=100005&amp;field=134" TargetMode="External"/><Relationship Id="rId27" Type="http://schemas.openxmlformats.org/officeDocument/2006/relationships/hyperlink" Target="https://login.consultant.ru/link/?req=doc&amp;base=RLAW154&amp;n=73475&amp;date=31.01.2023&amp;dst=100005&amp;field=134" TargetMode="External"/><Relationship Id="rId28" Type="http://schemas.openxmlformats.org/officeDocument/2006/relationships/hyperlink" Target="https://login.consultant.ru/link/?req=doc&amp;base=RLAW154&amp;n=86012&amp;date=31.01.2023&amp;dst=100005&amp;field=134" TargetMode="External"/><Relationship Id="rId29" Type="http://schemas.openxmlformats.org/officeDocument/2006/relationships/hyperlink" Target="https://login.consultant.ru/link/?req=doc&amp;base=RLAW154&amp;n=86434&amp;date=31.01.2023&amp;dst=100005&amp;field=134" TargetMode="External"/><Relationship Id="rId30" Type="http://schemas.openxmlformats.org/officeDocument/2006/relationships/hyperlink" Target="https://login.consultant.ru/link/?req=doc&amp;base=RLAW154&amp;n=89596&amp;date=31.01.2023&amp;dst=100005&amp;field=134" TargetMode="External"/><Relationship Id="rId31" Type="http://schemas.openxmlformats.org/officeDocument/2006/relationships/hyperlink" Target="https://login.consultant.ru/link/?req=doc&amp;base=RLAW154&amp;n=92346&amp;date=31.01.2023&amp;dst=100005&amp;field=134" TargetMode="External"/><Relationship Id="rId32" Type="http://schemas.openxmlformats.org/officeDocument/2006/relationships/hyperlink" Target="https://login.consultant.ru/link/?req=doc&amp;base=RLAW154&amp;n=95040&amp;date=31.01.2023&amp;dst=100005&amp;field=134" TargetMode="External"/><Relationship Id="rId33" Type="http://schemas.openxmlformats.org/officeDocument/2006/relationships/hyperlink" Target="https://login.consultant.ru/link/?req=doc&amp;base=RLAW154&amp;n=103102&amp;date=31.01.2023&amp;dst=100005&amp;field=134" TargetMode="External"/><Relationship Id="rId34" Type="http://schemas.openxmlformats.org/officeDocument/2006/relationships/hyperlink" Target="https://login.consultant.ru/link/?req=doc&amp;base=RLAW154&amp;n=103102&amp;date=31.01.2023&amp;dst=100005&amp;field=134" TargetMode="External"/><Relationship Id="rId35" Type="http://schemas.openxmlformats.org/officeDocument/2006/relationships/hyperlink" Target="https://login.consultant.ru/link/?req=doc&amp;base=LAW&amp;n=402278&amp;date=31.01.2023&amp;dst=1346&amp;field=134" TargetMode="External"/><Relationship Id="rId36" Type="http://schemas.openxmlformats.org/officeDocument/2006/relationships/hyperlink" Target="https://login.consultant.ru/link/?req=doc&amp;base=RLAW154&amp;n=103102&amp;date=31.01.2023&amp;dst=100006&amp;field=134" TargetMode="External"/><Relationship Id="rId37" Type="http://schemas.openxmlformats.org/officeDocument/2006/relationships/hyperlink" Target="https://login.consultant.ru/link/?req=doc&amp;base=LAW&amp;n=422253&amp;date=31.01.2023" TargetMode="External"/><Relationship Id="rId38" Type="http://schemas.openxmlformats.org/officeDocument/2006/relationships/hyperlink" Target="https://login.consultant.ru/link/?req=doc&amp;base=RLAW154&amp;n=86434&amp;date=31.01.2023&amp;dst=100006&amp;field=134" TargetMode="External"/><Relationship Id="rId39" Type="http://schemas.openxmlformats.org/officeDocument/2006/relationships/hyperlink" Target="https://login.consultant.ru/link/?req=doc&amp;base=RLAW154&amp;n=95040&amp;date=31.01.2023&amp;dst=100006&amp;field=134" TargetMode="External"/><Relationship Id="rId40" Type="http://schemas.openxmlformats.org/officeDocument/2006/relationships/hyperlink" Target="https://login.consultant.ru/link/?req=doc&amp;base=LAW&amp;n=422318&amp;date=31.01.2023" TargetMode="External"/><Relationship Id="rId41" Type="http://schemas.openxmlformats.org/officeDocument/2006/relationships/hyperlink" Target="https://login.consultant.ru/link/?req=doc&amp;base=RLAW154&amp;n=103102&amp;date=31.01.2023&amp;dst=100008&amp;field=134" TargetMode="External"/><Relationship Id="rId42" Type="http://schemas.openxmlformats.org/officeDocument/2006/relationships/hyperlink" Target="https://login.consultant.ru/link/?req=doc&amp;base=RLAW154&amp;n=103102&amp;date=31.01.2023&amp;dst=100008&amp;field=134" TargetMode="External"/><Relationship Id="rId43" Type="http://schemas.openxmlformats.org/officeDocument/2006/relationships/hyperlink" Target="https://login.consultant.ru/link/?req=doc&amp;base=LAW&amp;n=402278&amp;date=31.01.2023&amp;dst=1411&amp;field=134" TargetMode="External"/><Relationship Id="rId44" Type="http://schemas.openxmlformats.org/officeDocument/2006/relationships/hyperlink" Target="https://login.consultant.ru/link/?req=doc&amp;base=RLAW154&amp;n=89596&amp;date=31.01.2023&amp;dst=100008&amp;field=134" TargetMode="External"/><Relationship Id="rId45" Type="http://schemas.openxmlformats.org/officeDocument/2006/relationships/hyperlink" Target="https://login.consultant.ru/link/?req=doc&amp;base=RLAW154&amp;n=86434&amp;date=31.01.2023&amp;dst=100017&amp;field=134" TargetMode="External"/><Relationship Id="rId46" Type="http://schemas.openxmlformats.org/officeDocument/2006/relationships/hyperlink" Target="https://login.consultant.ru/link/?req=doc&amp;base=RLAW154&amp;n=86434&amp;date=31.01.2023&amp;dst=100036&amp;field=134" TargetMode="External"/><Relationship Id="rId47" Type="http://schemas.openxmlformats.org/officeDocument/2006/relationships/hyperlink" Target="https://login.consultant.ru/link/?req=doc&amp;base=RLAW154&amp;n=89596&amp;date=31.01.2023&amp;dst=100011&amp;field=134" TargetMode="External"/><Relationship Id="rId48" Type="http://schemas.openxmlformats.org/officeDocument/2006/relationships/hyperlink" Target="https://login.consultant.ru/link/?req=doc&amp;base=RLAW154&amp;n=103102&amp;date=31.01.2023&amp;dst=100020&amp;field=134" TargetMode="External"/><Relationship Id="rId49" Type="http://schemas.openxmlformats.org/officeDocument/2006/relationships/hyperlink" Target="https://login.consultant.ru/link/?req=doc&amp;base=RLAW154&amp;n=86434&amp;date=31.01.2023&amp;dst=100037&amp;field=134" TargetMode="External"/><Relationship Id="rId50" Type="http://schemas.openxmlformats.org/officeDocument/2006/relationships/hyperlink" Target="https://login.consultant.ru/link/?req=doc&amp;base=RLAW154&amp;n=86434&amp;date=31.01.2023&amp;dst=100038&amp;field=134" TargetMode="External"/><Relationship Id="rId51" Type="http://schemas.openxmlformats.org/officeDocument/2006/relationships/hyperlink" Target="https://login.consultant.ru/link/?req=doc&amp;base=RLAW154&amp;n=95040&amp;date=31.01.2023&amp;dst=100012&amp;field=134" TargetMode="External"/><Relationship Id="rId52" Type="http://schemas.openxmlformats.org/officeDocument/2006/relationships/hyperlink" Target="https://login.consultant.ru/link/?req=doc&amp;base=RLAW154&amp;n=103102&amp;date=31.01.2023&amp;dst=100021&amp;field=134" TargetMode="External"/><Relationship Id="rId53" Type="http://schemas.openxmlformats.org/officeDocument/2006/relationships/hyperlink" Target="https://login.consultant.ru/link/?req=doc&amp;base=LAW&amp;n=402278&amp;date=31.01.2023&amp;dst=1411&amp;field=134" TargetMode="External"/><Relationship Id="rId54" Type="http://schemas.openxmlformats.org/officeDocument/2006/relationships/fontTable" Target="fontTable.xml"/><Relationship Id="rId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2937</Words>
  <Characters>19642</Characters>
  <CharactersWithSpaces>16744</CharactersWithSpace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2023-01-31T11:43:00Z</dcterms:created>
  <dc:creator/>
  <dc:description/>
  <dc:language>en-US</dc:language>
  <cp:lastModifiedBy/>
  <dcterms:modified xsi:type="dcterms:W3CDTF">2023-02-08T08:43:00Z</dcterms:modified>
  <cp:revision>12</cp:revision>
  <dc:subject/>
  <dc:title>Решение Совета депутатов г. Боровичи от 23.08.2016 N 66(ред. от 25.10.2022)"Об установлении земельного налога на территории муниципального образования городское поселение город Боровичи и утверждении Положения о земельном налоге на территории муниципально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Сташук Галина Николаевна</vt:lpwstr>
  </property>
</Properties>
</file>