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5C22" w14:textId="77777777" w:rsidR="008062C0" w:rsidRDefault="008062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BAE4F94" w14:textId="77777777" w:rsidR="008062C0" w:rsidRDefault="008062C0">
      <w:pPr>
        <w:pStyle w:val="ConsPlusNormal"/>
        <w:jc w:val="both"/>
        <w:outlineLvl w:val="0"/>
      </w:pPr>
    </w:p>
    <w:p w14:paraId="492FC8B1" w14:textId="77777777" w:rsidR="008062C0" w:rsidRDefault="008062C0">
      <w:pPr>
        <w:pStyle w:val="ConsPlusNormal"/>
      </w:pPr>
      <w:r>
        <w:t>Зарегистрировано в Минюсте России 20 ноября 2023 г. N 76021</w:t>
      </w:r>
    </w:p>
    <w:p w14:paraId="493305AB" w14:textId="77777777" w:rsidR="008062C0" w:rsidRDefault="008062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6D4305" w14:textId="77777777" w:rsidR="008062C0" w:rsidRDefault="008062C0">
      <w:pPr>
        <w:pStyle w:val="ConsPlusNormal"/>
      </w:pPr>
    </w:p>
    <w:p w14:paraId="0BB0DEC0" w14:textId="77777777" w:rsidR="008062C0" w:rsidRDefault="008062C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14:paraId="1B5E2D9D" w14:textId="77777777" w:rsidR="008062C0" w:rsidRDefault="008062C0">
      <w:pPr>
        <w:pStyle w:val="ConsPlusTitle"/>
        <w:jc w:val="center"/>
      </w:pPr>
    </w:p>
    <w:p w14:paraId="0708ACEA" w14:textId="77777777" w:rsidR="008062C0" w:rsidRDefault="008062C0">
      <w:pPr>
        <w:pStyle w:val="ConsPlusTitle"/>
        <w:jc w:val="center"/>
      </w:pPr>
      <w:r>
        <w:t>ПРИКАЗ</w:t>
      </w:r>
    </w:p>
    <w:p w14:paraId="72DE4E6B" w14:textId="77777777" w:rsidR="008062C0" w:rsidRDefault="008062C0">
      <w:pPr>
        <w:pStyle w:val="ConsPlusTitle"/>
        <w:jc w:val="center"/>
      </w:pPr>
      <w:r>
        <w:t>от 23 октября 2023 г. N 730</w:t>
      </w:r>
    </w:p>
    <w:p w14:paraId="55734EAA" w14:textId="77777777" w:rsidR="008062C0" w:rsidRDefault="008062C0">
      <w:pPr>
        <w:pStyle w:val="ConsPlusTitle"/>
        <w:jc w:val="center"/>
      </w:pPr>
    </w:p>
    <w:p w14:paraId="439DA9E6" w14:textId="77777777" w:rsidR="008062C0" w:rsidRDefault="008062C0">
      <w:pPr>
        <w:pStyle w:val="ConsPlusTitle"/>
        <w:jc w:val="center"/>
      </w:pPr>
      <w:r>
        <w:t>ОБ УСТАНОВЛЕНИИ КОЭФФИЦИЕНТОВ-ДЕФЛЯТОРОВ НА 2024 ГОД</w:t>
      </w:r>
    </w:p>
    <w:p w14:paraId="128BA3BD" w14:textId="77777777" w:rsidR="008062C0" w:rsidRDefault="008062C0">
      <w:pPr>
        <w:pStyle w:val="ConsPlusNormal"/>
      </w:pPr>
    </w:p>
    <w:p w14:paraId="12155292" w14:textId="77777777" w:rsidR="008062C0" w:rsidRDefault="008062C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11</w:t>
        </w:r>
      </w:hyperlink>
      <w:r>
        <w:t xml:space="preserve"> Налогового кодекса Российской Федерации,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5.2.6 пункта 5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437, установить на 2024 год:</w:t>
      </w:r>
    </w:p>
    <w:p w14:paraId="570D5466" w14:textId="77777777" w:rsidR="008062C0" w:rsidRDefault="008062C0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8">
        <w:r>
          <w:rPr>
            <w:color w:val="0000FF"/>
          </w:rPr>
          <w:t>главы 23</w:t>
        </w:r>
      </w:hyperlink>
      <w:r>
        <w:t xml:space="preserve"> "Налог на доходы физических лиц" Налогового кодекса Российской Федерации, равный 2,400;</w:t>
      </w:r>
    </w:p>
    <w:p w14:paraId="356BB116" w14:textId="77777777" w:rsidR="008062C0" w:rsidRDefault="008062C0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9">
        <w:r>
          <w:rPr>
            <w:color w:val="0000FF"/>
          </w:rPr>
          <w:t>главы 25.4</w:t>
        </w:r>
      </w:hyperlink>
      <w:r>
        <w:t xml:space="preserve"> "Налог на дополнительный доход от добычи углеводородного сырья" Налогового кодекса Российской Федерации, равный 1,284;</w:t>
      </w:r>
    </w:p>
    <w:p w14:paraId="7F755F45" w14:textId="77777777" w:rsidR="008062C0" w:rsidRDefault="008062C0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10">
        <w:r>
          <w:rPr>
            <w:color w:val="0000FF"/>
          </w:rPr>
          <w:t>главы 26.2</w:t>
        </w:r>
      </w:hyperlink>
      <w:r>
        <w:t xml:space="preserve"> "Упрощенная система налогообложения" Налогового кодекса Российской Федерации, равный 1,329;</w:t>
      </w:r>
    </w:p>
    <w:p w14:paraId="54D4E8CE" w14:textId="77777777" w:rsidR="008062C0" w:rsidRDefault="008062C0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11">
        <w:r>
          <w:rPr>
            <w:color w:val="0000FF"/>
          </w:rPr>
          <w:t>главы 26.5</w:t>
        </w:r>
      </w:hyperlink>
      <w:r>
        <w:t xml:space="preserve"> "Патентная система налогообложения" Налогового кодекса Российской Федерации, равный 1,058;</w:t>
      </w:r>
    </w:p>
    <w:p w14:paraId="06F401BA" w14:textId="77777777" w:rsidR="008062C0" w:rsidRDefault="008062C0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12">
        <w:r>
          <w:rPr>
            <w:color w:val="0000FF"/>
          </w:rPr>
          <w:t>главы 33</w:t>
        </w:r>
      </w:hyperlink>
      <w:r>
        <w:t xml:space="preserve"> "Торговый сбор" Налогового кодекса Российской Федерации, равный 1,828.</w:t>
      </w:r>
    </w:p>
    <w:p w14:paraId="59F2FCB5" w14:textId="77777777" w:rsidR="008062C0" w:rsidRDefault="008062C0">
      <w:pPr>
        <w:pStyle w:val="ConsPlusNormal"/>
        <w:ind w:firstLine="540"/>
        <w:jc w:val="both"/>
      </w:pPr>
    </w:p>
    <w:p w14:paraId="59D5982D" w14:textId="77777777" w:rsidR="008062C0" w:rsidRDefault="008062C0">
      <w:pPr>
        <w:pStyle w:val="ConsPlusNormal"/>
        <w:jc w:val="right"/>
      </w:pPr>
      <w:r>
        <w:t>Министр</w:t>
      </w:r>
    </w:p>
    <w:p w14:paraId="723BC9D1" w14:textId="77777777" w:rsidR="008062C0" w:rsidRDefault="008062C0">
      <w:pPr>
        <w:pStyle w:val="ConsPlusNormal"/>
        <w:jc w:val="right"/>
      </w:pPr>
      <w:r>
        <w:t>М.Г.РЕШЕТНИКОВ</w:t>
      </w:r>
    </w:p>
    <w:p w14:paraId="7ABA3E19" w14:textId="77777777" w:rsidR="008062C0" w:rsidRDefault="008062C0">
      <w:pPr>
        <w:pStyle w:val="ConsPlusNormal"/>
        <w:jc w:val="both"/>
      </w:pPr>
    </w:p>
    <w:p w14:paraId="55ED49EE" w14:textId="77777777" w:rsidR="008062C0" w:rsidRDefault="008062C0">
      <w:pPr>
        <w:pStyle w:val="ConsPlusNormal"/>
        <w:jc w:val="both"/>
      </w:pPr>
    </w:p>
    <w:p w14:paraId="0B3A0B40" w14:textId="77777777" w:rsidR="008062C0" w:rsidRDefault="008062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7C0C2F" w14:textId="77777777" w:rsidR="00BC5B6A" w:rsidRDefault="00BC5B6A"/>
    <w:sectPr w:rsidR="00BC5B6A" w:rsidSect="000A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C0"/>
    <w:rsid w:val="008062C0"/>
    <w:rsid w:val="00B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5EB1"/>
  <w15:chartTrackingRefBased/>
  <w15:docId w15:val="{049833F6-AA6E-4C8C-93B1-32642BDE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6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62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108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571&amp;dst=100035" TargetMode="External"/><Relationship Id="rId12" Type="http://schemas.openxmlformats.org/officeDocument/2006/relationships/hyperlink" Target="https://login.consultant.ru/link/?req=doc&amp;base=LAW&amp;n=463356&amp;dst=11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571&amp;dst=630" TargetMode="External"/><Relationship Id="rId11" Type="http://schemas.openxmlformats.org/officeDocument/2006/relationships/hyperlink" Target="https://login.consultant.ru/link/?req=doc&amp;base=LAW&amp;n=463356&amp;dst=24239" TargetMode="External"/><Relationship Id="rId5" Type="http://schemas.openxmlformats.org/officeDocument/2006/relationships/hyperlink" Target="https://login.consultant.ru/link/?req=doc&amp;base=LAW&amp;n=477383&amp;dst=4465" TargetMode="External"/><Relationship Id="rId10" Type="http://schemas.openxmlformats.org/officeDocument/2006/relationships/hyperlink" Target="https://login.consultant.ru/link/?req=doc&amp;base=LAW&amp;n=463356&amp;dst=76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3356&amp;dst=229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Винокурова Лилия Анатольевна</cp:lastModifiedBy>
  <cp:revision>1</cp:revision>
  <dcterms:created xsi:type="dcterms:W3CDTF">2024-07-16T07:28:00Z</dcterms:created>
  <dcterms:modified xsi:type="dcterms:W3CDTF">2024-07-16T07:28:00Z</dcterms:modified>
</cp:coreProperties>
</file>