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4" w:type="dxa"/>
        <w:tblLook w:val="04A0" w:firstRow="1" w:lastRow="0" w:firstColumn="1" w:lastColumn="0" w:noHBand="0" w:noVBand="1"/>
      </w:tblPr>
      <w:tblGrid>
        <w:gridCol w:w="11874"/>
        <w:gridCol w:w="3260"/>
      </w:tblGrid>
      <w:tr w:rsidR="001B65FF" w14:paraId="462D4437" w14:textId="77777777" w:rsidTr="001B65FF">
        <w:tc>
          <w:tcPr>
            <w:tcW w:w="11874" w:type="dxa"/>
            <w:hideMark/>
          </w:tcPr>
          <w:p w14:paraId="5B483EB9" w14:textId="77777777" w:rsidR="001B65FF" w:rsidRDefault="001B65FF">
            <w:pPr>
              <w:spacing w:before="120" w:line="240" w:lineRule="exact"/>
            </w:pPr>
            <w:r>
              <w:br w:type="page"/>
            </w:r>
            <w:r>
              <w:tab/>
            </w:r>
          </w:p>
        </w:tc>
        <w:tc>
          <w:tcPr>
            <w:tcW w:w="3260" w:type="dxa"/>
            <w:hideMark/>
          </w:tcPr>
          <w:p w14:paraId="7D9B342B" w14:textId="77777777" w:rsidR="001B65FF" w:rsidRDefault="001B65FF">
            <w:pPr>
              <w:spacing w:before="120" w:line="240" w:lineRule="exact"/>
              <w:jc w:val="center"/>
            </w:pPr>
            <w:r>
              <w:rPr>
                <w:sz w:val="28"/>
                <w:szCs w:val="28"/>
              </w:rPr>
              <w:t>Приложение № 2</w:t>
            </w:r>
          </w:p>
        </w:tc>
      </w:tr>
      <w:tr w:rsidR="001B65FF" w14:paraId="39F82112" w14:textId="77777777" w:rsidTr="001B65FF">
        <w:trPr>
          <w:trHeight w:val="63"/>
        </w:trPr>
        <w:tc>
          <w:tcPr>
            <w:tcW w:w="11874" w:type="dxa"/>
          </w:tcPr>
          <w:p w14:paraId="519ECFB7" w14:textId="77777777" w:rsidR="001B65FF" w:rsidRDefault="001B65FF">
            <w:pPr>
              <w:spacing w:before="120" w:line="240" w:lineRule="exact"/>
            </w:pPr>
          </w:p>
        </w:tc>
        <w:tc>
          <w:tcPr>
            <w:tcW w:w="3260" w:type="dxa"/>
            <w:hideMark/>
          </w:tcPr>
          <w:p w14:paraId="5493823C" w14:textId="220FE9DB" w:rsidR="001B65FF" w:rsidRDefault="001B65FF">
            <w:pPr>
              <w:spacing w:before="120" w:line="240" w:lineRule="exact"/>
            </w:pPr>
            <w:r>
              <w:rPr>
                <w:sz w:val="28"/>
                <w:szCs w:val="28"/>
              </w:rPr>
              <w:t xml:space="preserve">к указу Губернатора Новгородской области </w:t>
            </w:r>
            <w:r>
              <w:rPr>
                <w:sz w:val="28"/>
                <w:szCs w:val="28"/>
              </w:rPr>
              <w:br/>
              <w:t xml:space="preserve">от </w:t>
            </w:r>
            <w:bookmarkStart w:id="0" w:name="дата3"/>
            <w:bookmarkEnd w:id="0"/>
            <w:r w:rsidR="00876E5A">
              <w:rPr>
                <w:sz w:val="28"/>
                <w:szCs w:val="28"/>
              </w:rPr>
              <w:t>09.01.2025</w:t>
            </w:r>
            <w:r>
              <w:rPr>
                <w:sz w:val="28"/>
                <w:szCs w:val="28"/>
              </w:rPr>
              <w:t xml:space="preserve"> № </w:t>
            </w:r>
            <w:bookmarkStart w:id="1" w:name="номер3"/>
            <w:bookmarkEnd w:id="1"/>
            <w:r w:rsidR="00876E5A">
              <w:rPr>
                <w:sz w:val="28"/>
                <w:szCs w:val="28"/>
              </w:rPr>
              <w:t>1</w:t>
            </w:r>
          </w:p>
        </w:tc>
      </w:tr>
    </w:tbl>
    <w:p w14:paraId="7F19913E" w14:textId="77777777" w:rsidR="001B65FF" w:rsidRDefault="001B65FF" w:rsidP="001B65F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</w:pPr>
    </w:p>
    <w:p w14:paraId="12E5F256" w14:textId="77777777" w:rsidR="001B65FF" w:rsidRDefault="001B65FF" w:rsidP="001B65F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</w:pPr>
    </w:p>
    <w:p w14:paraId="1A8E75A2" w14:textId="77777777" w:rsidR="001B65FF" w:rsidRDefault="001B65FF" w:rsidP="001B65F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14:paraId="664377A7" w14:textId="77777777" w:rsidR="001B65FF" w:rsidRDefault="001B65FF" w:rsidP="001B65F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развития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</w:t>
      </w:r>
    </w:p>
    <w:p w14:paraId="45523D86" w14:textId="791AF3B5" w:rsidR="001B65FF" w:rsidRDefault="001B65FF" w:rsidP="001B65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городе Боровичи Новгородской области</w:t>
      </w:r>
    </w:p>
    <w:p w14:paraId="7F0F212E" w14:textId="77777777" w:rsidR="001B65FF" w:rsidRDefault="001B65FF" w:rsidP="001B65FF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t>(наименование опорного населенного пункта)</w:t>
      </w:r>
    </w:p>
    <w:p w14:paraId="0278EA4F" w14:textId="77777777" w:rsidR="001B65FF" w:rsidRDefault="001B65FF" w:rsidP="001B65F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3C19144" w14:textId="77777777" w:rsidR="001B65FF" w:rsidRDefault="001B65FF" w:rsidP="001B65F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8A612D5" w14:textId="77777777" w:rsidR="001B65FF" w:rsidRDefault="001B65FF" w:rsidP="001B65FF">
      <w:pPr>
        <w:spacing w:line="20" w:lineRule="exact"/>
      </w:pPr>
    </w:p>
    <w:tbl>
      <w:tblPr>
        <w:tblStyle w:val="1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551"/>
        <w:gridCol w:w="1134"/>
        <w:gridCol w:w="1134"/>
        <w:gridCol w:w="1417"/>
        <w:gridCol w:w="851"/>
        <w:gridCol w:w="851"/>
        <w:gridCol w:w="827"/>
        <w:gridCol w:w="827"/>
        <w:gridCol w:w="827"/>
        <w:gridCol w:w="830"/>
        <w:gridCol w:w="850"/>
        <w:gridCol w:w="2785"/>
      </w:tblGrid>
      <w:tr w:rsidR="00FD07A0" w14:paraId="72247959" w14:textId="77777777" w:rsidTr="00FD07A0">
        <w:trPr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7289C" w14:textId="5F5516B3" w:rsidR="00FD07A0" w:rsidRP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D07A0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DC3EF" w14:textId="299ECAD3" w:rsidR="00FD07A0" w:rsidRP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D07A0">
              <w:rPr>
                <w:sz w:val="22"/>
                <w:szCs w:val="22"/>
              </w:rPr>
              <w:t>Наименование компонента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8ACD" w14:textId="26DDBE41" w:rsidR="00FD07A0" w:rsidRP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D07A0">
              <w:rPr>
                <w:sz w:val="22"/>
                <w:szCs w:val="22"/>
              </w:rPr>
              <w:t>Базовое значение (2019 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3D8A6" w14:textId="40E82818" w:rsidR="00FD07A0" w:rsidRP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D07A0">
              <w:rPr>
                <w:sz w:val="22"/>
                <w:szCs w:val="22"/>
              </w:rPr>
              <w:t>Базовое значение (2020-2024 г.)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B5402" w14:textId="465AA271" w:rsidR="00FD07A0" w:rsidRP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D07A0">
              <w:rPr>
                <w:sz w:val="22"/>
                <w:szCs w:val="22"/>
              </w:rPr>
              <w:t>Применим/</w:t>
            </w:r>
            <w:r>
              <w:rPr>
                <w:sz w:val="20"/>
                <w:szCs w:val="20"/>
              </w:rPr>
              <w:br/>
            </w:r>
            <w:r w:rsidRPr="00FD07A0">
              <w:rPr>
                <w:sz w:val="22"/>
                <w:szCs w:val="22"/>
              </w:rPr>
              <w:t>не применим</w:t>
            </w:r>
          </w:p>
        </w:tc>
        <w:tc>
          <w:tcPr>
            <w:tcW w:w="5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DF4" w14:textId="02A42A18" w:rsidR="00FD07A0" w:rsidRP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D07A0">
              <w:rPr>
                <w:sz w:val="22"/>
                <w:szCs w:val="22"/>
              </w:rPr>
              <w:t>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D09BF" w14:textId="1D91391D" w:rsidR="00FD07A0" w:rsidRP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D07A0">
              <w:rPr>
                <w:sz w:val="22"/>
                <w:szCs w:val="22"/>
              </w:rPr>
              <w:t>Итого, темп прироста (%)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AF64" w14:textId="62A7800E" w:rsidR="00FD07A0" w:rsidRP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D07A0">
              <w:rPr>
                <w:sz w:val="22"/>
                <w:szCs w:val="22"/>
              </w:rPr>
              <w:t>Наименование мероприятий на соответствующий год</w:t>
            </w:r>
          </w:p>
        </w:tc>
      </w:tr>
      <w:tr w:rsidR="00FD07A0" w14:paraId="7B449231" w14:textId="77777777" w:rsidTr="00FD07A0">
        <w:trPr>
          <w:tblHeader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F46D" w14:textId="77777777" w:rsid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75F" w14:textId="77777777" w:rsid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EF6" w14:textId="77777777" w:rsid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6BA" w14:textId="77777777" w:rsid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2B9" w14:textId="77777777" w:rsid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C54A" w14:textId="3119B28A" w:rsidR="00FD07A0" w:rsidRDefault="00FD07A0" w:rsidP="00FD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8CE" w14:textId="76D02BDA" w:rsidR="00FD07A0" w:rsidRDefault="00FD07A0" w:rsidP="00FD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2026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5746" w14:textId="51B46847" w:rsidR="00FD07A0" w:rsidRDefault="00FD07A0" w:rsidP="00FD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2027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C324" w14:textId="48079035" w:rsidR="00FD07A0" w:rsidRDefault="00FD07A0" w:rsidP="00FD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2028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0416" w14:textId="6B691211" w:rsidR="00FD07A0" w:rsidRDefault="00FD07A0" w:rsidP="00FD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2029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8D4" w14:textId="72BECEE7" w:rsidR="00FD07A0" w:rsidRDefault="00FD07A0" w:rsidP="00FD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2030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F68" w14:textId="77777777" w:rsid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0EF" w14:textId="77777777" w:rsidR="00FD07A0" w:rsidRDefault="00FD07A0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3174E" w14:paraId="65F235E4" w14:textId="77777777" w:rsidTr="00FD07A0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32BE" w14:textId="77777777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9A28" w14:textId="77777777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E965" w14:textId="77777777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E10" w14:textId="2C40373D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AB8" w14:textId="3693F208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312" w14:textId="64B8F2B2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54B" w14:textId="2643960B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A3A" w14:textId="09DFF5BF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D96" w14:textId="6FE35A61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E60" w14:textId="000F2BB6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E86" w14:textId="610C8AF4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F64" w14:textId="40B959C1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1FAD" w14:textId="7E99F022" w:rsidR="0033174E" w:rsidRDefault="0033174E" w:rsidP="003317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</w:t>
            </w:r>
          </w:p>
        </w:tc>
      </w:tr>
      <w:tr w:rsidR="00441554" w14:paraId="3D9D16C2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6A63" w14:textId="7777777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036C" w14:textId="7797CEAE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BC029F">
              <w:t>Увеличение общей площади жилых помещений, приходящихся в среднем на одного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2D90" w14:textId="1CEC4A61" w:rsidR="00441554" w:rsidRPr="00BC029F" w:rsidRDefault="00147718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B8A0" w14:textId="6EE36B2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33,99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B34C" w14:textId="04CBB4B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371D" w14:textId="15E08E13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1879" w14:textId="62B72E3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4%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1A0" w14:textId="2874E07A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5%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A5C1" w14:textId="26D482C3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7%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CCE8" w14:textId="41A92F88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8%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BA6B" w14:textId="12915332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886A" w14:textId="309BAA65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6</w:t>
            </w:r>
            <w:r w:rsidR="00F43C8D" w:rsidRPr="00BC029F">
              <w:t>,2</w:t>
            </w:r>
            <w:r w:rsidRPr="00BC029F">
              <w:t>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9ED" w14:textId="45812E06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BC029F">
              <w:t xml:space="preserve">Организация и проведение аукционов по продаже права на заключение договоров аренды земельных участков для жилищного строительства; вовлечение в оборот неиспользуемых земельных участков , разработка и утверждение проектов планировки территории с целью строительства объектов социальной инфраструктуры, </w:t>
            </w:r>
            <w:r w:rsidRPr="00BC029F">
              <w:lastRenderedPageBreak/>
              <w:t>улично-дорожной сети, внесение изменений в документы территориального планирования и градостроительного зонирования в части увеличения площади земельных участков для многоквартирной жилой застройки, внесение изменений в градостроительные нормативы для многоквартирной застройки</w:t>
            </w:r>
            <w:r w:rsidRPr="00BC029F">
              <w:br/>
              <w:t>2025 год - 10 тыс. кв.м.; 2026 год - 10 тыс. кв.м; 2027 год - 10 тыс. кв.м; 2028 год - 10 тыс. кв.м; 2029 год - 10 тыс. кв.м; 2030 год - 10 тыс. кв.м.</w:t>
            </w:r>
          </w:p>
        </w:tc>
      </w:tr>
      <w:tr w:rsidR="00E517FD" w14:paraId="46A63870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EC43" w14:textId="77777777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B3BB" w14:textId="77777777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BC029F">
              <w:t>Увеличение обновленного жилищного фонда с базового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14A1" w14:textId="03BEA84B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11556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632A" w14:textId="2FEE1A38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3C87" w14:textId="09CD530C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F14A" w14:textId="1F71C835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rPr>
                <w:color w:val="000000"/>
              </w:rPr>
              <w:t>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9373" w14:textId="6E376E7D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rPr>
                <w:color w:val="000000"/>
              </w:rPr>
              <w:t>4%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8E73" w14:textId="2E549D65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rPr>
                <w:color w:val="000000"/>
              </w:rPr>
              <w:t>5%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AC4B" w14:textId="13600E5F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rPr>
                <w:color w:val="000000"/>
              </w:rPr>
              <w:t>6%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CE8" w14:textId="06E304D4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rPr>
                <w:color w:val="000000"/>
              </w:rPr>
              <w:t>6%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AAF2" w14:textId="0FA8CDB6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rPr>
                <w:color w:val="000000"/>
              </w:rPr>
              <w:t>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D782" w14:textId="179A458C" w:rsidR="00E517FD" w:rsidRPr="00BC029F" w:rsidRDefault="00E517FD" w:rsidP="00E517FD">
            <w:pPr>
              <w:spacing w:before="120" w:line="240" w:lineRule="exact"/>
              <w:jc w:val="center"/>
            </w:pPr>
            <w:r w:rsidRPr="00BC029F">
              <w:t>5,3%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F03" w14:textId="1BC34E13" w:rsidR="00E517FD" w:rsidRPr="00BC029F" w:rsidRDefault="00E517FD" w:rsidP="00E517FD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BC029F">
              <w:t xml:space="preserve">Организация и проведение аукционов по продаже права на заключение договоров аренды земельных участков для жилищного строительства; вовлечение в оборот неиспользуемых </w:t>
            </w:r>
            <w:r w:rsidRPr="00BC029F">
              <w:lastRenderedPageBreak/>
              <w:t>земельных участков , разработка и утверждение проектов планировки территории с целью строительства объектов социальной инфраструктуры, улично-дорожной сети, внесение изменений в документы территориального планирования и градостроительного зонирования в части увеличения площади земельных участков для многоквартирной жилой застройки, внесение изменений в градостроительные нормативы для многоквартирной застройки</w:t>
            </w:r>
            <w:r w:rsidRPr="00BC029F">
              <w:br/>
              <w:t>2025 год – 8811 кв.м.; 2026 год - 9389 кв.м.; 2027 год - 9966 кв.м.; 2028 год - 10544 кв.м.; 2029 год - 11122 кв.м.; 2030 год - 11700 кв.м.</w:t>
            </w:r>
          </w:p>
        </w:tc>
      </w:tr>
      <w:tr w:rsidR="00441554" w14:paraId="25F7100F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EC10" w14:textId="7777777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17AD" w14:textId="7777777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bCs/>
              </w:rPr>
            </w:pPr>
            <w:r w:rsidRPr="00BC029F">
              <w:rPr>
                <w:bCs/>
              </w:rPr>
              <w:t xml:space="preserve">Увеличение доли граждан, переселен-ных из непригодного </w:t>
            </w:r>
            <w:r w:rsidRPr="00BC029F">
              <w:rPr>
                <w:bCs/>
              </w:rPr>
              <w:lastRenderedPageBreak/>
              <w:t>для проживания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170C" w14:textId="524633B0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lastRenderedPageBreak/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E920" w14:textId="5C70ABE9" w:rsidR="00441554" w:rsidRPr="00BC029F" w:rsidRDefault="00147718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00F9" w14:textId="46FB4911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3396" w14:textId="312EDD61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E73E" w14:textId="6DEFA1A9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35%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8FD" w14:textId="1D19BEEB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36%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484D" w14:textId="7FBDEDD9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42%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9C60" w14:textId="345A8BAE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50%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BFA8" w14:textId="10AD50C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56%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4D06" w14:textId="20681A92" w:rsidR="00441554" w:rsidRPr="00BC029F" w:rsidRDefault="00441554" w:rsidP="00441554">
            <w:pPr>
              <w:spacing w:before="120" w:line="240" w:lineRule="exact"/>
              <w:jc w:val="center"/>
            </w:pPr>
            <w:r w:rsidRPr="00BC029F">
              <w:t>42%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37A" w14:textId="72EF2826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BC029F">
              <w:t xml:space="preserve">Расселение граждан из непригодного для проживания жилищного </w:t>
            </w:r>
            <w:r w:rsidRPr="00BC029F">
              <w:lastRenderedPageBreak/>
              <w:t>фонда:</w:t>
            </w:r>
            <w:r w:rsidRPr="00BC029F">
              <w:br/>
              <w:t>2025 год - 2 чел.;</w:t>
            </w:r>
            <w:r w:rsidRPr="00BC029F">
              <w:br/>
              <w:t>2026 год - 12 чел.;</w:t>
            </w:r>
            <w:r w:rsidRPr="00BC029F">
              <w:br/>
              <w:t>2027 год - 42 чел.;</w:t>
            </w:r>
            <w:r w:rsidRPr="00BC029F">
              <w:br/>
              <w:t>2028 год - 87 чел.;</w:t>
            </w:r>
            <w:r w:rsidRPr="00BC029F">
              <w:br/>
              <w:t>2029 год - 152 чел.;</w:t>
            </w:r>
            <w:r w:rsidRPr="00BC029F">
              <w:br/>
              <w:t>2030 год - 191 чел.</w:t>
            </w:r>
          </w:p>
        </w:tc>
      </w:tr>
      <w:tr w:rsidR="00C246B3" w14:paraId="51BA52DD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E6E5" w14:textId="77777777" w:rsidR="00C246B3" w:rsidRPr="00BC029F" w:rsidRDefault="00C246B3" w:rsidP="00C246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91B1" w14:textId="77777777" w:rsidR="00C246B3" w:rsidRPr="00BC029F" w:rsidRDefault="00C246B3" w:rsidP="00C246B3">
            <w:pPr>
              <w:autoSpaceDE w:val="0"/>
              <w:autoSpaceDN w:val="0"/>
              <w:adjustRightInd w:val="0"/>
              <w:spacing w:before="120" w:line="240" w:lineRule="exact"/>
            </w:pPr>
            <w:r w:rsidRPr="00BC029F">
              <w:rPr>
                <w:bCs/>
              </w:rPr>
              <w:t xml:space="preserve">Увеличение доли населения, для кото-рого улучшится качество предостав-ляемых коммунальных услуг (в сфере </w:t>
            </w:r>
            <w:r w:rsidRPr="00BC029F">
              <w:rPr>
                <w:bCs/>
                <w:spacing w:val="-6"/>
              </w:rPr>
              <w:t>тепло-, водоснабжения и водоотведения)</w:t>
            </w:r>
            <w:r w:rsidRPr="00BC029F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1D7A" w14:textId="1FA9133F" w:rsidR="00C246B3" w:rsidRPr="00BC029F" w:rsidRDefault="00C246B3" w:rsidP="00C246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B249" w14:textId="4A5FF49A" w:rsidR="00C246B3" w:rsidRPr="00BC029F" w:rsidRDefault="001B26D5" w:rsidP="00C246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7674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38E" w14:textId="31CCED4B" w:rsidR="00C246B3" w:rsidRPr="00BC029F" w:rsidRDefault="00C246B3" w:rsidP="00C246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9E4E" w14:textId="36C71770" w:rsidR="00C246B3" w:rsidRPr="00C246B3" w:rsidRDefault="00C246B3" w:rsidP="00C246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C246B3">
              <w:rPr>
                <w:color w:val="000000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E995" w14:textId="00EF84B9" w:rsidR="00C246B3" w:rsidRPr="00C246B3" w:rsidRDefault="00C246B3" w:rsidP="00C246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C246B3">
              <w:rPr>
                <w:color w:val="000000"/>
              </w:rPr>
              <w:t>33%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CB67" w14:textId="02364FB9" w:rsidR="00C246B3" w:rsidRPr="00C246B3" w:rsidRDefault="00C246B3" w:rsidP="00C246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C246B3">
              <w:rPr>
                <w:color w:val="000000"/>
              </w:rPr>
              <w:t>33%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2D4" w14:textId="3C6E29ED" w:rsidR="00C246B3" w:rsidRPr="00C246B3" w:rsidRDefault="00C246B3" w:rsidP="00C246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C246B3">
              <w:rPr>
                <w:color w:val="000000"/>
              </w:rPr>
              <w:t>34%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82A2" w14:textId="04E6DECC" w:rsidR="00C246B3" w:rsidRPr="00C246B3" w:rsidRDefault="00C246B3" w:rsidP="00C246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C246B3">
              <w:rPr>
                <w:color w:val="000000"/>
              </w:rPr>
              <w:t>34%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5F8" w14:textId="545D5E7D" w:rsidR="00C246B3" w:rsidRPr="00C246B3" w:rsidRDefault="00C246B3" w:rsidP="00C246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C246B3">
              <w:rPr>
                <w:color w:val="000000"/>
              </w:rPr>
              <w:t>34%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5AE7" w14:textId="3B84C63A" w:rsidR="00C246B3" w:rsidRPr="00BC029F" w:rsidRDefault="00C246B3" w:rsidP="00C246B3">
            <w:pPr>
              <w:spacing w:before="120" w:line="240" w:lineRule="exact"/>
              <w:jc w:val="center"/>
            </w:pPr>
            <w:r>
              <w:rPr>
                <w:color w:val="000000"/>
              </w:rPr>
              <w:t>33,5</w:t>
            </w:r>
            <w:r w:rsidRPr="00BC029F">
              <w:rPr>
                <w:color w:val="000000"/>
              </w:rPr>
              <w:t>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F0C" w14:textId="61E1555B" w:rsidR="00C246B3" w:rsidRPr="00BC029F" w:rsidRDefault="00C246B3" w:rsidP="00C246B3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BC029F">
              <w:t>1. Проведение капитального ремонта тепло-, водоснабжения;</w:t>
            </w:r>
            <w:r w:rsidRPr="00BC029F">
              <w:br/>
              <w:t>2. Подключение жилых домов к , тепло-, водоснабжению и водоотведению:</w:t>
            </w:r>
            <w:r w:rsidRPr="00BC029F">
              <w:br/>
              <w:t>2025 год - 100 чел.;</w:t>
            </w:r>
            <w:r w:rsidRPr="00BC029F">
              <w:br/>
              <w:t>2026 год - 100 чел.;</w:t>
            </w:r>
            <w:r w:rsidRPr="00BC029F">
              <w:br/>
              <w:t>2027 год - 100 чел.;</w:t>
            </w:r>
            <w:r w:rsidRPr="00BC029F">
              <w:br/>
              <w:t>2028 год - 100 чел.;</w:t>
            </w:r>
            <w:r w:rsidRPr="00BC029F">
              <w:br/>
              <w:t>2029 год - 100 чел.;</w:t>
            </w:r>
            <w:r w:rsidRPr="00BC029F">
              <w:br/>
              <w:t>2030 год - 100 чел.</w:t>
            </w:r>
          </w:p>
        </w:tc>
      </w:tr>
      <w:tr w:rsidR="001B26D5" w14:paraId="0C13CB2B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CA83" w14:textId="77777777" w:rsidR="001B26D5" w:rsidRPr="00BC029F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08D0" w14:textId="77777777" w:rsidR="001B26D5" w:rsidRPr="00BC029F" w:rsidRDefault="001B26D5" w:rsidP="001B26D5">
            <w:pPr>
              <w:autoSpaceDE w:val="0"/>
              <w:autoSpaceDN w:val="0"/>
              <w:adjustRightInd w:val="0"/>
              <w:spacing w:before="120" w:line="220" w:lineRule="exact"/>
            </w:pPr>
            <w:r w:rsidRPr="00BC029F">
              <w:rPr>
                <w:bCs/>
                <w:spacing w:val="-6"/>
              </w:rPr>
              <w:t>Увеличение доли домовладений, подклю</w:t>
            </w:r>
            <w:r w:rsidRPr="00BC029F">
              <w:rPr>
                <w:bCs/>
              </w:rPr>
              <w:t xml:space="preserve">-ченных к сетевому природному газу, в том числе в рамках программы социаль-ной газификации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EBE7" w14:textId="4276D552" w:rsidR="001B26D5" w:rsidRPr="00BC029F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3650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26DB" w14:textId="79C3C0EB" w:rsidR="001B26D5" w:rsidRPr="00BC029F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4182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DCAE" w14:textId="5188BBBE" w:rsidR="001B26D5" w:rsidRPr="00BC029F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B7EE" w14:textId="4000F05D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128F" w14:textId="71402E2C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60%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BD69" w14:textId="765EF8BD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60%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273A" w14:textId="2D763B1B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60%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E438" w14:textId="6F3D7D6B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61%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ED77" w14:textId="42150500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61%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61E" w14:textId="4BB88A0D" w:rsidR="001B26D5" w:rsidRPr="00BC029F" w:rsidRDefault="001B26D5" w:rsidP="001B26D5">
            <w:pPr>
              <w:spacing w:before="120" w:line="220" w:lineRule="exact"/>
              <w:jc w:val="center"/>
            </w:pPr>
            <w:r>
              <w:t>50,3</w:t>
            </w:r>
            <w:r w:rsidRPr="00BC029F">
              <w:t>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D859" w14:textId="2DA6944A" w:rsidR="001B26D5" w:rsidRPr="00BC029F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  <w:r w:rsidRPr="00BC029F">
              <w:t>Подключение домовладений к сетевому природному газу в рамках программы социальной газификации:</w:t>
            </w:r>
            <w:r w:rsidRPr="00BC029F">
              <w:br/>
              <w:t>2025 год - 18 ед.;</w:t>
            </w:r>
            <w:r w:rsidRPr="00BC029F">
              <w:br/>
              <w:t>2026 год - 40 ед.;</w:t>
            </w:r>
            <w:r w:rsidRPr="00BC029F">
              <w:br/>
              <w:t>2027 год - 40 ед.;</w:t>
            </w:r>
            <w:r w:rsidRPr="00BC029F">
              <w:br/>
              <w:t>2028 год - 40 ед.;</w:t>
            </w:r>
            <w:r w:rsidRPr="00BC029F">
              <w:br/>
              <w:t>2029 год - 40 ед.;</w:t>
            </w:r>
            <w:r w:rsidRPr="00BC029F">
              <w:br/>
              <w:t>2030 год - 40 ед.</w:t>
            </w:r>
          </w:p>
        </w:tc>
      </w:tr>
      <w:tr w:rsidR="00441554" w14:paraId="52D664D4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D569" w14:textId="7777777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FE1A" w14:textId="77777777" w:rsidR="00441554" w:rsidRPr="00BC029F" w:rsidRDefault="00441554" w:rsidP="00441554">
            <w:pPr>
              <w:autoSpaceDE w:val="0"/>
              <w:autoSpaceDN w:val="0"/>
              <w:adjustRightInd w:val="0"/>
              <w:spacing w:before="120" w:line="220" w:lineRule="exact"/>
            </w:pPr>
            <w:r w:rsidRPr="00BC029F">
              <w:rPr>
                <w:bCs/>
              </w:rPr>
              <w:t>Увеличение доли домохозяйств, кото-рым обеспечена возможность широко-полосного доступа к информационно-</w:t>
            </w:r>
            <w:r w:rsidRPr="00BC029F">
              <w:rPr>
                <w:bCs/>
                <w:spacing w:val="-6"/>
              </w:rPr>
              <w:t>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0714" w14:textId="1709AECC" w:rsidR="00441554" w:rsidRPr="00BC029F" w:rsidRDefault="00147718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B169" w14:textId="0FE30E01" w:rsidR="00441554" w:rsidRPr="00BC029F" w:rsidRDefault="001B26D5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9017" w14:textId="417EC25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Не 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85B7" w14:textId="36F267B6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A2A2" w14:textId="0C817E5F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315" w14:textId="5ED9C06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1B7E" w14:textId="62B70A9B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6299" w14:textId="231EB853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C4" w14:textId="6C91FDB9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6987" w14:textId="6FFC8914" w:rsidR="00441554" w:rsidRPr="00BC029F" w:rsidRDefault="00E517FD" w:rsidP="00441554">
            <w:pPr>
              <w:spacing w:before="120" w:line="220" w:lineRule="exact"/>
              <w:jc w:val="center"/>
            </w:pPr>
            <w:r w:rsidRPr="00BC029F">
              <w:t>100%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C65" w14:textId="3F5B3DD5" w:rsidR="00441554" w:rsidRPr="00BC029F" w:rsidRDefault="00876E5A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  <w:r w:rsidRPr="00BC029F">
              <w:t>Мероприятие выполнено на 100%. Дополнительных мер не требуется.</w:t>
            </w:r>
          </w:p>
        </w:tc>
      </w:tr>
      <w:tr w:rsidR="00441554" w14:paraId="66924BCC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0451" w14:textId="7777777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4F1A" w14:textId="77777777" w:rsidR="00441554" w:rsidRPr="00BC029F" w:rsidRDefault="00441554" w:rsidP="00441554">
            <w:pPr>
              <w:autoSpaceDE w:val="0"/>
              <w:autoSpaceDN w:val="0"/>
              <w:adjustRightInd w:val="0"/>
              <w:spacing w:before="120" w:line="220" w:lineRule="exact"/>
              <w:rPr>
                <w:bCs/>
              </w:rPr>
            </w:pPr>
            <w:r w:rsidRPr="00BC029F">
              <w:rPr>
                <w:bCs/>
              </w:rPr>
              <w:t>Снижение доли несанкционированных свалок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4A59" w14:textId="4FAE732A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7F4" w14:textId="7284E640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11F" w14:textId="6CB31E0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B578" w14:textId="2E93F059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82F3" w14:textId="7C785F45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85%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93A0" w14:textId="30EBCB36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88%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119A" w14:textId="60DF94E2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88%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2ECB" w14:textId="7C5F79C4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92%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051" w14:textId="75CF41F8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96%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2A3C" w14:textId="1F000E90" w:rsidR="00441554" w:rsidRPr="00BC029F" w:rsidRDefault="00441554" w:rsidP="00441554">
            <w:pPr>
              <w:spacing w:before="120" w:line="220" w:lineRule="exact"/>
              <w:jc w:val="center"/>
            </w:pPr>
            <w:r w:rsidRPr="00BC029F">
              <w:t>89%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373" w14:textId="7992539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  <w:r w:rsidRPr="00BC029F">
              <w:t>Организация субботников и акций</w:t>
            </w:r>
            <w:r w:rsidRPr="00BC029F">
              <w:br/>
              <w:t>2025 год - 3 субботника; 2026 год - 3 субботника; 2027 год - 3 субботника; 2028 год - 3 субботника; 2029 год - 3 субботника; 2030 год - 3 субботника.</w:t>
            </w:r>
          </w:p>
        </w:tc>
      </w:tr>
      <w:tr w:rsidR="00441554" w14:paraId="4D26A9A7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B3B8" w14:textId="7777777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4ED1" w14:textId="77777777" w:rsidR="00441554" w:rsidRPr="00BC029F" w:rsidRDefault="00441554" w:rsidP="00441554">
            <w:pPr>
              <w:autoSpaceDE w:val="0"/>
              <w:autoSpaceDN w:val="0"/>
              <w:adjustRightInd w:val="0"/>
              <w:spacing w:before="120" w:line="220" w:lineRule="exact"/>
              <w:rPr>
                <w:bCs/>
              </w:rPr>
            </w:pPr>
            <w:r w:rsidRPr="00BC029F">
              <w:rPr>
                <w:bCs/>
              </w:rPr>
              <w:t>Увеличение доли парка подвижного состава общественного транспорта, имеющего срок эксплуатации не старше нормативного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91E1" w14:textId="4D91D4ED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DACE" w14:textId="6EA255DF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1239" w14:textId="7D6909FC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D1FF" w14:textId="41B11483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83%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13CE" w14:textId="416CCB1E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83%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9C88" w14:textId="05B91C76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77%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6F4" w14:textId="29859730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68%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54D" w14:textId="0505C862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57%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5977" w14:textId="49E51711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49%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070" w14:textId="3A39BC8C" w:rsidR="00441554" w:rsidRPr="00BC029F" w:rsidRDefault="00441554" w:rsidP="00441554">
            <w:pPr>
              <w:spacing w:before="120" w:line="220" w:lineRule="exact"/>
              <w:jc w:val="center"/>
            </w:pPr>
            <w:r w:rsidRPr="00BC029F">
              <w:t>69%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A19" w14:textId="6A64E381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  <w:r w:rsidRPr="00BC029F">
              <w:t>Обновление парка подвижного состава общественного транспорта:</w:t>
            </w:r>
            <w:r w:rsidRPr="00BC029F">
              <w:br/>
              <w:t>2025 год - 1 ед.;</w:t>
            </w:r>
            <w:r w:rsidRPr="00BC029F">
              <w:br/>
              <w:t>2026 год - 1 ед.;</w:t>
            </w:r>
            <w:r w:rsidRPr="00BC029F">
              <w:br/>
              <w:t>2027 год - 1 ед.;</w:t>
            </w:r>
            <w:r w:rsidRPr="00BC029F">
              <w:br/>
              <w:t>2028 год - 1 ед.;</w:t>
            </w:r>
            <w:r w:rsidRPr="00BC029F">
              <w:br/>
              <w:t>2029 год - 1 ед.;</w:t>
            </w:r>
            <w:r w:rsidRPr="00BC029F">
              <w:br/>
              <w:t>2030 год - 1 ед.</w:t>
            </w:r>
          </w:p>
        </w:tc>
      </w:tr>
      <w:tr w:rsidR="001B26D5" w14:paraId="64260E9B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4AD3" w14:textId="77777777" w:rsidR="001B26D5" w:rsidRPr="00BC029F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74B7" w14:textId="77777777" w:rsidR="001B26D5" w:rsidRPr="00BC029F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  <w:r w:rsidRPr="00BC029F">
              <w:t>Увеличение доли улично-дорожной сети в опорном населенном пункте, находящейся в нормативном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782E" w14:textId="0CD0E0F0" w:rsidR="001B26D5" w:rsidRPr="00BC029F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49,228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A88E" w14:textId="44522171" w:rsidR="001B26D5" w:rsidRPr="00BC029F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197,22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589" w14:textId="46922D1D" w:rsidR="001B26D5" w:rsidRPr="00BC029F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708" w14:textId="73D27922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26%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4B7" w14:textId="39F1FCE2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28%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BCE8" w14:textId="14AEC29B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30%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F49D" w14:textId="4CB99CFC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31%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6D4" w14:textId="2A102880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33%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2AE9" w14:textId="008F0907" w:rsidR="001B26D5" w:rsidRPr="001B26D5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1B26D5">
              <w:rPr>
                <w:color w:val="000000"/>
              </w:rPr>
              <w:t>34%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298" w14:textId="3C329941" w:rsidR="001B26D5" w:rsidRPr="00BC029F" w:rsidRDefault="001B26D5" w:rsidP="001B26D5">
            <w:pPr>
              <w:spacing w:before="120" w:line="220" w:lineRule="exact"/>
              <w:jc w:val="center"/>
            </w:pPr>
            <w:r w:rsidRPr="00BC029F">
              <w:t>3</w:t>
            </w:r>
            <w:r>
              <w:t>0,3</w:t>
            </w:r>
            <w:r w:rsidRPr="00BC029F">
              <w:t>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2AA" w14:textId="09E33184" w:rsidR="001B26D5" w:rsidRPr="00BC029F" w:rsidRDefault="001B26D5" w:rsidP="001B26D5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  <w:r w:rsidRPr="00BC029F">
              <w:t>Выполнение работ по ремонту автомобильных дорог:</w:t>
            </w:r>
            <w:r w:rsidRPr="00BC029F">
              <w:br/>
              <w:t>2025 год - 3 км.;</w:t>
            </w:r>
            <w:r w:rsidRPr="00BC029F">
              <w:br/>
              <w:t>2026 год - 3 км.;</w:t>
            </w:r>
            <w:r w:rsidRPr="00BC029F">
              <w:br/>
              <w:t>2027 год - 3 км.;</w:t>
            </w:r>
            <w:r w:rsidRPr="00BC029F">
              <w:br/>
              <w:t>2028 год - 3 км.;</w:t>
            </w:r>
            <w:r w:rsidRPr="00BC029F">
              <w:br/>
            </w:r>
            <w:r w:rsidRPr="00BC029F">
              <w:lastRenderedPageBreak/>
              <w:t>2029 год - 3 км.;</w:t>
            </w:r>
            <w:r w:rsidRPr="00BC029F">
              <w:br/>
              <w:t>2030 год - 3 км.</w:t>
            </w:r>
          </w:p>
        </w:tc>
      </w:tr>
      <w:tr w:rsidR="00441554" w14:paraId="0CCBE5AF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2B0D" w14:textId="7777777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lastRenderedPageBreak/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43EC" w14:textId="77777777" w:rsidR="00441554" w:rsidRPr="00BC029F" w:rsidRDefault="00441554" w:rsidP="00441554">
            <w:pPr>
              <w:autoSpaceDE w:val="0"/>
              <w:autoSpaceDN w:val="0"/>
              <w:adjustRightInd w:val="0"/>
              <w:spacing w:before="120" w:line="220" w:lineRule="exact"/>
              <w:rPr>
                <w:bCs/>
              </w:rPr>
            </w:pPr>
            <w:r w:rsidRPr="00BC029F">
              <w:rPr>
                <w:bCs/>
              </w:rPr>
              <w:t>Увеличение доли общей площади мест приложения труда (нежилой недвижи-мости), обновленной с базового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965" w14:textId="2F767A41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1749,8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7EA" w14:textId="5CC488F6" w:rsidR="00441554" w:rsidRPr="00BC029F" w:rsidRDefault="00147718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80D9" w14:textId="0E703D58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b/>
                <w:bCs/>
              </w:rPr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A18" w14:textId="02EE02DC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4EE6" w14:textId="7FF053A3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A1DA" w14:textId="41C58A61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E8EF" w14:textId="525A86E0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F045" w14:textId="75F51ED5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0%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3991" w14:textId="57ACBAF4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59D9" w14:textId="53F41CA2" w:rsidR="00441554" w:rsidRPr="00BC029F" w:rsidRDefault="00441554" w:rsidP="00441554">
            <w:pPr>
              <w:spacing w:before="120" w:line="220" w:lineRule="exact"/>
              <w:jc w:val="center"/>
            </w:pPr>
            <w:r w:rsidRPr="00BC029F">
              <w:t>0,00%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26F" w14:textId="35668EA8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  <w:r w:rsidRPr="00BC029F">
              <w:t>Строительство магазинов, административных зданий, производственных зданий, детского развлекательного центра (2027 г.):</w:t>
            </w:r>
            <w:r w:rsidRPr="00BC029F">
              <w:br/>
              <w:t>2025 г. - 175 кв.м.,</w:t>
            </w:r>
            <w:r w:rsidRPr="00BC029F">
              <w:br/>
              <w:t>2026 г. - 175 кв.м.,</w:t>
            </w:r>
            <w:r w:rsidRPr="00BC029F">
              <w:br/>
              <w:t>2027 г. - 2812 кв.м.,</w:t>
            </w:r>
            <w:r w:rsidRPr="00BC029F">
              <w:br/>
              <w:t>2028 г. - 175 кв.м.,</w:t>
            </w:r>
            <w:r w:rsidRPr="00BC029F">
              <w:br/>
              <w:t>2029 г. - 175 кв.м.,</w:t>
            </w:r>
            <w:r w:rsidRPr="00BC029F">
              <w:br/>
              <w:t>2030 г. - 175 кв.м.</w:t>
            </w:r>
          </w:p>
        </w:tc>
      </w:tr>
      <w:tr w:rsidR="00441554" w14:paraId="43FAD0CD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1763" w14:textId="7777777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D5E8" w14:textId="77777777" w:rsidR="00441554" w:rsidRPr="00BC029F" w:rsidRDefault="00441554" w:rsidP="00441554">
            <w:pPr>
              <w:autoSpaceDE w:val="0"/>
              <w:autoSpaceDN w:val="0"/>
              <w:adjustRightInd w:val="0"/>
              <w:spacing w:before="120" w:line="220" w:lineRule="exact"/>
            </w:pPr>
            <w:r w:rsidRPr="00BC029F">
              <w:rPr>
                <w:bCs/>
              </w:rPr>
              <w:t>Увеличение доли объектов (дошколь-ного и общего) образования, находя-щихся в удовлетворительном состоянии (не требующих капитального ремонта)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EDCF" w14:textId="5458882A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007A" w14:textId="7AC71A1C" w:rsidR="00441554" w:rsidRPr="00BC029F" w:rsidRDefault="00147718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17CF" w14:textId="588A3170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328C" w14:textId="48978DF2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19%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F03D" w14:textId="792D6B35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19%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23AA" w14:textId="5E76B87A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19%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D985" w14:textId="0B9013A3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19%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95F6" w14:textId="314E1C99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19%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59D" w14:textId="1CABDEE5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19%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C3C7" w14:textId="1182B281" w:rsidR="00441554" w:rsidRPr="00BC029F" w:rsidRDefault="00441554" w:rsidP="00441554">
            <w:pPr>
              <w:spacing w:before="120" w:line="220" w:lineRule="exact"/>
              <w:jc w:val="center"/>
            </w:pPr>
            <w:r w:rsidRPr="00BC029F">
              <w:t>19%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9FD" w14:textId="7DC412A0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  <w:r w:rsidRPr="00BC029F">
              <w:t>Капитальный ремонт объектов общего образования:</w:t>
            </w:r>
            <w:r w:rsidRPr="00BC029F">
              <w:br/>
              <w:t>2025 г. - 4 ед.</w:t>
            </w:r>
          </w:p>
        </w:tc>
      </w:tr>
      <w:tr w:rsidR="00441554" w14:paraId="260F38C9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25E9" w14:textId="7777777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2287" w14:textId="77777777" w:rsidR="00441554" w:rsidRPr="00BC029F" w:rsidRDefault="00441554" w:rsidP="00441554">
            <w:pPr>
              <w:autoSpaceDE w:val="0"/>
              <w:autoSpaceDN w:val="0"/>
              <w:adjustRightInd w:val="0"/>
              <w:spacing w:before="120" w:line="220" w:lineRule="exact"/>
            </w:pPr>
            <w:r w:rsidRPr="00BC029F">
              <w:rPr>
                <w:bCs/>
              </w:rPr>
              <w:t xml:space="preserve">Увеличение доли объектов первичной медико-санитарной помощи государ-ственных медицинских организаций, находящихся в </w:t>
            </w:r>
            <w:r w:rsidRPr="00BC029F">
              <w:rPr>
                <w:bCs/>
              </w:rPr>
              <w:lastRenderedPageBreak/>
              <w:t>удовлетворительном состоянии (имеющих физический износ менее 60 % и не находящихся в аварий-ном состоянии)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686F" w14:textId="43418EB8" w:rsidR="00441554" w:rsidRPr="00BC029F" w:rsidRDefault="00147718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D556" w14:textId="450D0E12" w:rsidR="00441554" w:rsidRPr="00BC029F" w:rsidRDefault="00147718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70E5" w14:textId="62FFFAEA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Не 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E3BA" w14:textId="1149C35E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0493" w14:textId="55D8B740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697A" w14:textId="75FB04BD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1A47" w14:textId="39F1B57B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EF08" w14:textId="08CBFC0A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EC8F" w14:textId="1490C2A2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18" w14:textId="46C55A88" w:rsidR="00441554" w:rsidRPr="00BC029F" w:rsidRDefault="00E517FD" w:rsidP="00441554">
            <w:pPr>
              <w:spacing w:before="120" w:line="220" w:lineRule="exact"/>
              <w:jc w:val="center"/>
            </w:pPr>
            <w:r w:rsidRPr="00BC029F">
              <w:t>100%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2783" w14:textId="77777777" w:rsidR="00441554" w:rsidRPr="00BC029F" w:rsidRDefault="00876E5A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  <w:r w:rsidRPr="00BC029F">
              <w:t>Мероприятие выполнено на 100%. Дополнительных мер не требуется.</w:t>
            </w:r>
          </w:p>
          <w:p w14:paraId="4E04B7E2" w14:textId="1A335AA5" w:rsidR="00876E5A" w:rsidRPr="00BC029F" w:rsidRDefault="00876E5A" w:rsidP="00441554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</w:p>
        </w:tc>
      </w:tr>
      <w:tr w:rsidR="00373A54" w14:paraId="0D785DDC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4F23" w14:textId="77777777" w:rsidR="00373A54" w:rsidRPr="00BC029F" w:rsidRDefault="00373A54" w:rsidP="00373A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BC92" w14:textId="77777777" w:rsidR="00373A54" w:rsidRPr="00BC029F" w:rsidRDefault="00373A54" w:rsidP="00373A54">
            <w:pPr>
              <w:autoSpaceDE w:val="0"/>
              <w:autoSpaceDN w:val="0"/>
              <w:adjustRightInd w:val="0"/>
              <w:spacing w:before="120" w:line="220" w:lineRule="exact"/>
              <w:rPr>
                <w:bCs/>
              </w:rPr>
            </w:pPr>
            <w:r w:rsidRPr="00BC029F">
              <w:rPr>
                <w:bCs/>
              </w:rPr>
              <w:t>Увеличение единовременной пропуск-ной способности спортивных сооруже-</w:t>
            </w:r>
            <w:r w:rsidRPr="00BC029F">
              <w:rPr>
                <w:bCs/>
                <w:spacing w:val="-6"/>
              </w:rPr>
              <w:t>ний относительно нормативной пропуск</w:t>
            </w:r>
            <w:r w:rsidRPr="00BC029F">
              <w:rPr>
                <w:bCs/>
              </w:rPr>
              <w:t>-ной способности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F220" w14:textId="38C5DF84" w:rsidR="00373A54" w:rsidRPr="00BC029F" w:rsidRDefault="001B26D5" w:rsidP="00373A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4284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6B44" w14:textId="0CABCCA8" w:rsidR="00373A54" w:rsidRPr="00BC029F" w:rsidRDefault="00373A54" w:rsidP="00373A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7B3C" w14:textId="7F83BA87" w:rsidR="00373A54" w:rsidRPr="00BC029F" w:rsidRDefault="00373A54" w:rsidP="00373A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CD3" w14:textId="682F6D0E" w:rsidR="00373A54" w:rsidRPr="00BC029F" w:rsidRDefault="00373A54" w:rsidP="00373A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BC02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5DD4" w14:textId="4B9BD0A1" w:rsidR="00373A54" w:rsidRPr="00BC029F" w:rsidRDefault="00373A54" w:rsidP="00373A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BC02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6A2E" w14:textId="0DBAE576" w:rsidR="00373A54" w:rsidRPr="00BC029F" w:rsidRDefault="00373A54" w:rsidP="00373A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BC029F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A3A" w14:textId="184188D4" w:rsidR="00373A54" w:rsidRPr="00BC029F" w:rsidRDefault="00373A54" w:rsidP="00373A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BC029F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996F" w14:textId="7C2EEE32" w:rsidR="00373A54" w:rsidRPr="00BC029F" w:rsidRDefault="00373A54" w:rsidP="00373A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BC029F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12A" w14:textId="351A4889" w:rsidR="00373A54" w:rsidRPr="00BC029F" w:rsidRDefault="00373A54" w:rsidP="00373A5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BC029F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60EE" w14:textId="06FEDAF8" w:rsidR="00373A54" w:rsidRPr="00BC029F" w:rsidRDefault="00373A54" w:rsidP="00373A54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BC029F">
              <w:rPr>
                <w:color w:val="000000"/>
                <w:sz w:val="22"/>
                <w:szCs w:val="22"/>
              </w:rPr>
              <w:t>2,8%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126" w14:textId="33BA4F7B" w:rsidR="00373A54" w:rsidRPr="00BC029F" w:rsidRDefault="00373A54" w:rsidP="00373A54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  <w:r w:rsidRPr="00BC029F">
              <w:t>1. Создание малой спортивной площадки ВФСК "ГТО":</w:t>
            </w:r>
            <w:r w:rsidRPr="00BC029F">
              <w:br/>
              <w:t>2025 г. - 1 ед.</w:t>
            </w:r>
            <w:r w:rsidRPr="00BC029F">
              <w:br/>
              <w:t>2. Строительство ФОК:</w:t>
            </w:r>
            <w:r w:rsidRPr="00BC029F">
              <w:br/>
              <w:t>202</w:t>
            </w:r>
            <w:r w:rsidR="00EF33AD">
              <w:t>7</w:t>
            </w:r>
            <w:r w:rsidRPr="00BC029F">
              <w:t>-202</w:t>
            </w:r>
            <w:r w:rsidR="00EF33AD">
              <w:t>8</w:t>
            </w:r>
            <w:r w:rsidRPr="00BC029F">
              <w:t xml:space="preserve"> гг. - 1 ед.</w:t>
            </w:r>
          </w:p>
        </w:tc>
      </w:tr>
      <w:tr w:rsidR="00441554" w14:paraId="22A4C127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663C" w14:textId="7777777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F72C" w14:textId="77777777" w:rsidR="00441554" w:rsidRPr="00BC029F" w:rsidRDefault="00441554" w:rsidP="00441554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</w:rPr>
            </w:pPr>
            <w:r w:rsidRPr="00BC029F">
              <w:rPr>
                <w:bCs/>
              </w:rPr>
              <w:t xml:space="preserve">Увеличение доли объектов организаций </w:t>
            </w:r>
            <w:r w:rsidRPr="00BC029F">
              <w:rPr>
                <w:bCs/>
                <w:spacing w:val="-4"/>
              </w:rPr>
              <w:t>культурно-досугового типа и библиотек</w:t>
            </w:r>
            <w:r w:rsidRPr="00BC029F">
              <w:rPr>
                <w:bCs/>
              </w:rPr>
              <w:t>, находящихся в удовлетворительном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11A0" w14:textId="0D66BAA9" w:rsidR="00441554" w:rsidRPr="00BC029F" w:rsidRDefault="00147718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641D" w14:textId="39139FD7" w:rsidR="00441554" w:rsidRPr="00BC029F" w:rsidRDefault="00147718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FB45" w14:textId="18BAE812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Не 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5F3C" w14:textId="5565C039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3A1D" w14:textId="3B8C21B3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6904" w14:textId="09F5A573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894F" w14:textId="2FD8E2F4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0C8" w14:textId="2E876AA1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C4A1" w14:textId="1C1280FA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484" w14:textId="612099EE" w:rsidR="00441554" w:rsidRPr="00BC029F" w:rsidRDefault="00E517FD" w:rsidP="00441554">
            <w:pPr>
              <w:spacing w:before="120" w:line="240" w:lineRule="exact"/>
              <w:jc w:val="center"/>
            </w:pPr>
            <w:r w:rsidRPr="00BC029F">
              <w:t>100%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F21" w14:textId="56D9E313" w:rsidR="00441554" w:rsidRPr="00BC029F" w:rsidRDefault="00876E5A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BC029F">
              <w:t>Мероприятие выполнено на 100%. Дополнительных мер не требуется.</w:t>
            </w:r>
          </w:p>
        </w:tc>
      </w:tr>
      <w:tr w:rsidR="00441554" w14:paraId="51EACD72" w14:textId="77777777" w:rsidTr="00AB2EF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8AE" w14:textId="7777777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7F1" w14:textId="77777777" w:rsidR="00441554" w:rsidRPr="00BC029F" w:rsidRDefault="00441554" w:rsidP="00441554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</w:rPr>
            </w:pPr>
            <w:r w:rsidRPr="00BC029F">
              <w:rPr>
                <w:bCs/>
              </w:rPr>
              <w:t>Увеличение доли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4C07" w14:textId="40E7C8A8" w:rsidR="00441554" w:rsidRPr="00BC029F" w:rsidRDefault="00147718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008D" w14:textId="0962B5D1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A38" w14:textId="4BA2F2F8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Применим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695F" w14:textId="454FF606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11%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2FBC" w14:textId="279E2D88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22%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169" w14:textId="7A457CB7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33%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7B7D" w14:textId="56CE6F2A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44%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2514" w14:textId="488B93AC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56%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2BA" w14:textId="2DACF92A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BC029F">
              <w:t>67%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509C" w14:textId="23710984" w:rsidR="00441554" w:rsidRPr="00BC029F" w:rsidRDefault="00441554" w:rsidP="00441554">
            <w:pPr>
              <w:spacing w:before="120" w:line="240" w:lineRule="exact"/>
              <w:jc w:val="center"/>
            </w:pPr>
            <w:r w:rsidRPr="00BC029F">
              <w:t>38%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C80" w14:textId="631B3EFC" w:rsidR="00441554" w:rsidRPr="00BC029F" w:rsidRDefault="00441554" w:rsidP="00441554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BC029F">
              <w:t>Благоустройство общественных территорий:</w:t>
            </w:r>
            <w:r w:rsidRPr="00BC029F">
              <w:br/>
              <w:t>2025 год - 1 ед.;</w:t>
            </w:r>
            <w:r w:rsidRPr="00BC029F">
              <w:br/>
              <w:t>2026 год - 1 ед.;</w:t>
            </w:r>
            <w:r w:rsidRPr="00BC029F">
              <w:br/>
              <w:t>2027 год - 1 ед.;</w:t>
            </w:r>
            <w:r w:rsidRPr="00BC029F">
              <w:br/>
              <w:t>2028 год - 1 ед.;</w:t>
            </w:r>
            <w:r w:rsidRPr="00BC029F">
              <w:br/>
              <w:t>2029 год - 1 ед.;</w:t>
            </w:r>
            <w:r w:rsidRPr="00BC029F">
              <w:br/>
              <w:t>2030 год - 1 ед.</w:t>
            </w:r>
          </w:p>
        </w:tc>
      </w:tr>
      <w:tr w:rsidR="00E678B0" w14:paraId="78FBEA15" w14:textId="77777777" w:rsidTr="002F122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B2D" w14:textId="77777777" w:rsidR="00E678B0" w:rsidRDefault="00E678B0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723F" w14:textId="77777777" w:rsidR="00E678B0" w:rsidRDefault="00E678B0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Calibri" w:hAnsi="Calibri"/>
              </w:rPr>
            </w:pPr>
            <w:r>
              <w:t>ИТОГО темп прироста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6A5" w14:textId="262CDF80" w:rsidR="00E678B0" w:rsidRDefault="00E678B0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C2E" w14:textId="2286E7C0" w:rsidR="00E678B0" w:rsidRDefault="00E678B0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4C6" w14:textId="2C7577B5" w:rsidR="00E678B0" w:rsidRDefault="00E678B0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6229" w14:textId="000A6B85" w:rsidR="00E678B0" w:rsidRDefault="00BC7978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19,82</w:t>
            </w:r>
            <w:r w:rsidR="00E678B0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66AE" w14:textId="66B683BC" w:rsidR="00E678B0" w:rsidRDefault="00BC7978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24,96</w:t>
            </w:r>
            <w:r w:rsidR="00E678B0"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0C5C" w14:textId="0F0A3A3A" w:rsidR="00E678B0" w:rsidRDefault="00BC7978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26,07</w:t>
            </w:r>
            <w:r w:rsidR="00E678B0"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F586" w14:textId="725BBC8D" w:rsidR="00E678B0" w:rsidRDefault="00BC7978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26,85</w:t>
            </w:r>
            <w:r w:rsidR="00E678B0"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CFD2" w14:textId="5E464AFB" w:rsidR="00E678B0" w:rsidRDefault="00BC7978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27,93</w:t>
            </w:r>
            <w:r w:rsidR="00E678B0"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A9B2" w14:textId="085B5CDF" w:rsidR="00E678B0" w:rsidRDefault="00BC7978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31,19</w:t>
            </w:r>
            <w:r w:rsidR="00E678B0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D5A0" w14:textId="72E743BB" w:rsidR="00E678B0" w:rsidRDefault="00BC7978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26,14</w:t>
            </w:r>
            <w:r w:rsidR="00E678B0">
              <w:t>%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B4D" w14:textId="60A1795C" w:rsidR="00E678B0" w:rsidRDefault="00E678B0" w:rsidP="00E678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>
              <w:t>-</w:t>
            </w:r>
          </w:p>
        </w:tc>
      </w:tr>
    </w:tbl>
    <w:p w14:paraId="735021E9" w14:textId="77777777" w:rsidR="001B65FF" w:rsidRDefault="001B65FF" w:rsidP="001B65FF">
      <w:pPr>
        <w:spacing w:line="360" w:lineRule="atLeas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</w:t>
      </w:r>
    </w:p>
    <w:p w14:paraId="47A03148" w14:textId="77777777" w:rsidR="00991A3C" w:rsidRDefault="00991A3C"/>
    <w:sectPr w:rsidR="00991A3C" w:rsidSect="001B6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B5"/>
    <w:rsid w:val="00147718"/>
    <w:rsid w:val="00151B10"/>
    <w:rsid w:val="001B26D5"/>
    <w:rsid w:val="001B65FF"/>
    <w:rsid w:val="001C4D5F"/>
    <w:rsid w:val="002F1229"/>
    <w:rsid w:val="0033174E"/>
    <w:rsid w:val="00373A54"/>
    <w:rsid w:val="00441554"/>
    <w:rsid w:val="005E2C76"/>
    <w:rsid w:val="0060356C"/>
    <w:rsid w:val="0064051A"/>
    <w:rsid w:val="00764265"/>
    <w:rsid w:val="007F0109"/>
    <w:rsid w:val="00876E5A"/>
    <w:rsid w:val="008E05B5"/>
    <w:rsid w:val="00991A3C"/>
    <w:rsid w:val="00A835F3"/>
    <w:rsid w:val="00AB2EF6"/>
    <w:rsid w:val="00B57333"/>
    <w:rsid w:val="00B719CA"/>
    <w:rsid w:val="00BC029F"/>
    <w:rsid w:val="00BC7978"/>
    <w:rsid w:val="00BE6434"/>
    <w:rsid w:val="00C246B3"/>
    <w:rsid w:val="00D324AA"/>
    <w:rsid w:val="00D91CE1"/>
    <w:rsid w:val="00E517FD"/>
    <w:rsid w:val="00E678B0"/>
    <w:rsid w:val="00EF33AD"/>
    <w:rsid w:val="00F241E8"/>
    <w:rsid w:val="00F43C8D"/>
    <w:rsid w:val="00F83DF3"/>
    <w:rsid w:val="00FB2044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8A9E"/>
  <w15:chartTrackingRefBased/>
  <w15:docId w15:val="{97FB8901-1339-4917-8675-7C6E9EB4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1B65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B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Анастасия Николаевна</dc:creator>
  <cp:keywords/>
  <dc:description/>
  <cp:lastModifiedBy>Шевцова Анастасия Николаевна</cp:lastModifiedBy>
  <cp:revision>12</cp:revision>
  <cp:lastPrinted>2025-02-03T06:58:00Z</cp:lastPrinted>
  <dcterms:created xsi:type="dcterms:W3CDTF">2025-01-30T09:01:00Z</dcterms:created>
  <dcterms:modified xsi:type="dcterms:W3CDTF">2025-02-07T13:28:00Z</dcterms:modified>
</cp:coreProperties>
</file>