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C9" w:rsidRPr="002707C9" w:rsidRDefault="002707C9" w:rsidP="002707C9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7C9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2707C9" w:rsidRPr="002707C9" w:rsidRDefault="002707C9" w:rsidP="002707C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2707C9" w:rsidRPr="002707C9" w:rsidRDefault="002707C9" w:rsidP="002707C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2707C9" w:rsidRPr="002707C9" w:rsidRDefault="002707C9" w:rsidP="002707C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2707C9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2707C9" w:rsidRPr="002707C9" w:rsidRDefault="002707C9" w:rsidP="002707C9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707C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707C9" w:rsidRPr="002707C9" w:rsidRDefault="002707C9" w:rsidP="002707C9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2707C9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2707C9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2707C9" w:rsidRPr="002707C9" w:rsidRDefault="002707C9" w:rsidP="002707C9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2707C9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2707C9" w:rsidRPr="002707C9" w:rsidRDefault="002707C9" w:rsidP="002707C9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2707C9" w:rsidRPr="002707C9" w:rsidTr="002707C9">
        <w:tc>
          <w:tcPr>
            <w:tcW w:w="1559" w:type="dxa"/>
          </w:tcPr>
          <w:p w:rsidR="002707C9" w:rsidRPr="002707C9" w:rsidRDefault="00FB4F1D" w:rsidP="00342D35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  <w:r w:rsidR="00342D3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  <w:r w:rsidR="002707C9" w:rsidRPr="002707C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</w:t>
            </w:r>
            <w:r w:rsidR="00D317D6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  <w:r w:rsidR="00342D3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  <w:r w:rsidR="002707C9" w:rsidRPr="002707C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.2020 </w:t>
            </w:r>
          </w:p>
        </w:tc>
        <w:tc>
          <w:tcPr>
            <w:tcW w:w="1120" w:type="dxa"/>
          </w:tcPr>
          <w:p w:rsidR="002707C9" w:rsidRPr="002707C9" w:rsidRDefault="002707C9" w:rsidP="00342D3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2707C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342D35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2840</w:t>
            </w:r>
          </w:p>
        </w:tc>
      </w:tr>
    </w:tbl>
    <w:p w:rsidR="002707C9" w:rsidRPr="002707C9" w:rsidRDefault="002707C9" w:rsidP="002707C9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707C9" w:rsidRPr="002707C9" w:rsidRDefault="002707C9" w:rsidP="002707C9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707C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2707C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г.Боровичи</w:t>
      </w:r>
      <w:proofErr w:type="spellEnd"/>
    </w:p>
    <w:p w:rsidR="00C60175" w:rsidRDefault="00C60175" w:rsidP="00C60175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342D35" w:rsidRDefault="0003731C" w:rsidP="000F67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муниципальной программе «Р</w:t>
      </w:r>
      <w:r w:rsidR="00342D35">
        <w:rPr>
          <w:rFonts w:ascii="Times New Roman" w:hAnsi="Times New Roman"/>
          <w:b/>
          <w:sz w:val="28"/>
          <w:szCs w:val="28"/>
        </w:rPr>
        <w:t xml:space="preserve">азвитие физической культуры </w:t>
      </w:r>
    </w:p>
    <w:p w:rsidR="0003731C" w:rsidRDefault="00342D35" w:rsidP="000F67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спорта в </w:t>
      </w:r>
      <w:proofErr w:type="spellStart"/>
      <w:r w:rsidR="0003731C">
        <w:rPr>
          <w:rFonts w:ascii="Times New Roman" w:hAnsi="Times New Roman"/>
          <w:b/>
          <w:sz w:val="28"/>
          <w:szCs w:val="28"/>
        </w:rPr>
        <w:t>Боровичском</w:t>
      </w:r>
      <w:proofErr w:type="spellEnd"/>
      <w:r w:rsidR="0003731C">
        <w:rPr>
          <w:rFonts w:ascii="Times New Roman" w:hAnsi="Times New Roman"/>
          <w:b/>
          <w:sz w:val="28"/>
          <w:szCs w:val="28"/>
        </w:rPr>
        <w:t xml:space="preserve"> муниципальном районе»</w:t>
      </w:r>
    </w:p>
    <w:p w:rsidR="0003731C" w:rsidRDefault="0003731C" w:rsidP="000F67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F67F7" w:rsidRDefault="000F67F7" w:rsidP="000F67F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3731C" w:rsidRPr="00342D35" w:rsidRDefault="0003731C" w:rsidP="00342D35">
      <w:pPr>
        <w:spacing w:after="12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D3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Перечнем муниципальных программ </w:t>
      </w:r>
      <w:proofErr w:type="spellStart"/>
      <w:r w:rsidRPr="00342D3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342D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F67F7" w:rsidRPr="00342D3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района от 25.09.2020 № 2468, </w:t>
      </w:r>
      <w:r w:rsidRPr="00342D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07.12.2016 № 3073 «Об утверждении Порядка принятия решений о разработке муниципальных программ </w:t>
      </w:r>
      <w:proofErr w:type="spellStart"/>
      <w:r w:rsidRPr="00342D3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342D35">
        <w:rPr>
          <w:rFonts w:ascii="Times New Roman" w:hAnsi="Times New Roman" w:cs="Times New Roman"/>
          <w:sz w:val="28"/>
          <w:szCs w:val="28"/>
        </w:rPr>
        <w:t xml:space="preserve"> муниципального района и города Боровичи, их формирования и реализации, Порядка проведения оценки эффективности реализации муниципальных программ» </w:t>
      </w:r>
      <w:r w:rsidR="007A3380" w:rsidRPr="00342D35">
        <w:rPr>
          <w:rFonts w:ascii="Times New Roman" w:hAnsi="Times New Roman" w:cs="Times New Roman"/>
          <w:sz w:val="28"/>
          <w:szCs w:val="28"/>
        </w:rPr>
        <w:t xml:space="preserve"> </w:t>
      </w:r>
      <w:r w:rsidRPr="00342D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42D3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342D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42D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3731C" w:rsidRPr="00342D35" w:rsidRDefault="0003731C" w:rsidP="00342D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35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«Р</w:t>
      </w:r>
      <w:r w:rsidR="00342D35" w:rsidRPr="00342D35">
        <w:rPr>
          <w:rFonts w:ascii="Times New Roman" w:hAnsi="Times New Roman" w:cs="Times New Roman"/>
          <w:sz w:val="28"/>
          <w:szCs w:val="28"/>
        </w:rPr>
        <w:t xml:space="preserve">азвитие физической культуры и спорта в </w:t>
      </w:r>
      <w:proofErr w:type="spellStart"/>
      <w:r w:rsidR="00342D35" w:rsidRPr="00342D35">
        <w:rPr>
          <w:rFonts w:ascii="Times New Roman" w:hAnsi="Times New Roman" w:cs="Times New Roman"/>
          <w:sz w:val="28"/>
          <w:szCs w:val="28"/>
        </w:rPr>
        <w:t>Боровичском</w:t>
      </w:r>
      <w:proofErr w:type="spellEnd"/>
      <w:r w:rsidR="00342D35" w:rsidRPr="00342D35">
        <w:rPr>
          <w:rFonts w:ascii="Times New Roman" w:hAnsi="Times New Roman" w:cs="Times New Roman"/>
          <w:sz w:val="28"/>
          <w:szCs w:val="28"/>
        </w:rPr>
        <w:t xml:space="preserve"> м</w:t>
      </w:r>
      <w:r w:rsidRPr="00342D35">
        <w:rPr>
          <w:rFonts w:ascii="Times New Roman" w:hAnsi="Times New Roman" w:cs="Times New Roman"/>
          <w:sz w:val="28"/>
          <w:szCs w:val="28"/>
        </w:rPr>
        <w:t>униципальном районе».</w:t>
      </w:r>
    </w:p>
    <w:p w:rsidR="0003731C" w:rsidRPr="00342D35" w:rsidRDefault="0003731C" w:rsidP="00342D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3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</w:t>
      </w:r>
      <w:r w:rsidR="00D356F8" w:rsidRPr="00342D3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42D35">
        <w:rPr>
          <w:rFonts w:ascii="Times New Roman" w:hAnsi="Times New Roman" w:cs="Times New Roman"/>
          <w:sz w:val="28"/>
          <w:szCs w:val="28"/>
        </w:rPr>
        <w:t>2021 г</w:t>
      </w:r>
      <w:r w:rsidR="00D356F8" w:rsidRPr="00342D35">
        <w:rPr>
          <w:rFonts w:ascii="Times New Roman" w:hAnsi="Times New Roman" w:cs="Times New Roman"/>
          <w:sz w:val="28"/>
          <w:szCs w:val="28"/>
        </w:rPr>
        <w:t>ода</w:t>
      </w:r>
      <w:r w:rsidRPr="00342D35">
        <w:rPr>
          <w:rFonts w:ascii="Times New Roman" w:hAnsi="Times New Roman" w:cs="Times New Roman"/>
          <w:sz w:val="28"/>
          <w:szCs w:val="28"/>
        </w:rPr>
        <w:t>.</w:t>
      </w:r>
    </w:p>
    <w:p w:rsidR="0003731C" w:rsidRPr="00342D35" w:rsidRDefault="00342D35" w:rsidP="00342D3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35">
        <w:rPr>
          <w:rFonts w:ascii="Times New Roman" w:hAnsi="Times New Roman" w:cs="Times New Roman"/>
          <w:sz w:val="28"/>
          <w:szCs w:val="28"/>
        </w:rPr>
        <w:t>3</w:t>
      </w:r>
      <w:r w:rsidR="0003731C" w:rsidRPr="00342D35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</w:t>
      </w:r>
      <w:r w:rsidR="00D356F8" w:rsidRPr="00342D35">
        <w:rPr>
          <w:rFonts w:ascii="Times New Roman" w:hAnsi="Times New Roman" w:cs="Times New Roman"/>
          <w:sz w:val="28"/>
          <w:szCs w:val="28"/>
        </w:rPr>
        <w:t xml:space="preserve">приложении к газете «Красная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731C" w:rsidRPr="00342D35">
        <w:rPr>
          <w:rFonts w:ascii="Times New Roman" w:hAnsi="Times New Roman" w:cs="Times New Roman"/>
          <w:sz w:val="28"/>
          <w:szCs w:val="28"/>
        </w:rPr>
        <w:t xml:space="preserve">искра» - «Официальный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731C" w:rsidRPr="00342D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3731C" w:rsidRPr="00342D3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03731C" w:rsidRPr="00342D3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60175" w:rsidRDefault="00C60175" w:rsidP="00882AB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82ABC" w:rsidRDefault="00882ABC" w:rsidP="00882AB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82ABC" w:rsidRPr="00882ABC" w:rsidRDefault="00882ABC" w:rsidP="00882AB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60175" w:rsidRPr="00882ABC" w:rsidRDefault="00C60175" w:rsidP="00882ABC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ABC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</w:t>
      </w:r>
    </w:p>
    <w:p w:rsidR="00C60175" w:rsidRDefault="00C60175" w:rsidP="00882ABC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A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администрации района </w:t>
      </w:r>
      <w:r w:rsidR="00882A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90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2ABC">
        <w:rPr>
          <w:rFonts w:ascii="Times New Roman" w:eastAsia="Times New Roman" w:hAnsi="Times New Roman"/>
          <w:b/>
          <w:sz w:val="28"/>
          <w:szCs w:val="28"/>
          <w:lang w:eastAsia="ru-RU"/>
        </w:rPr>
        <w:t>Е.Ю. Рябова</w:t>
      </w: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D35" w:rsidRDefault="00342D35" w:rsidP="00D356F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7F7" w:rsidRDefault="00D356F8" w:rsidP="00D356F8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кн</w:t>
      </w:r>
      <w:proofErr w:type="spellEnd"/>
      <w:r w:rsidR="000F67F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F67F7" w:rsidRDefault="000F67F7" w:rsidP="00D356F8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0F67F7" w:rsidRDefault="000F67F7" w:rsidP="00D356F8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F67F7" w:rsidRDefault="000F67F7" w:rsidP="00D356F8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356F8" w:rsidRDefault="000F67F7" w:rsidP="00D356F8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356F8">
        <w:rPr>
          <w:rFonts w:ascii="Times New Roman" w:hAnsi="Times New Roman"/>
          <w:sz w:val="28"/>
          <w:szCs w:val="28"/>
        </w:rPr>
        <w:t xml:space="preserve"> 1</w:t>
      </w:r>
      <w:r w:rsidR="00342D35">
        <w:rPr>
          <w:rFonts w:ascii="Times New Roman" w:hAnsi="Times New Roman"/>
          <w:sz w:val="28"/>
          <w:szCs w:val="28"/>
        </w:rPr>
        <w:t>1</w:t>
      </w:r>
      <w:r w:rsidR="00D356F8">
        <w:rPr>
          <w:rFonts w:ascii="Times New Roman" w:hAnsi="Times New Roman"/>
          <w:sz w:val="28"/>
          <w:szCs w:val="28"/>
        </w:rPr>
        <w:t>.1</w:t>
      </w:r>
      <w:r w:rsidR="00342D35">
        <w:rPr>
          <w:rFonts w:ascii="Times New Roman" w:hAnsi="Times New Roman"/>
          <w:sz w:val="28"/>
          <w:szCs w:val="28"/>
        </w:rPr>
        <w:t>1</w:t>
      </w:r>
      <w:r w:rsidR="00D356F8">
        <w:rPr>
          <w:rFonts w:ascii="Times New Roman" w:hAnsi="Times New Roman"/>
          <w:sz w:val="28"/>
          <w:szCs w:val="28"/>
        </w:rPr>
        <w:t xml:space="preserve">.2020 № </w:t>
      </w:r>
      <w:r w:rsidR="00342D35">
        <w:rPr>
          <w:rFonts w:ascii="Times New Roman" w:hAnsi="Times New Roman"/>
          <w:sz w:val="28"/>
          <w:szCs w:val="28"/>
        </w:rPr>
        <w:t>2840</w:t>
      </w:r>
      <w:r w:rsidR="00591779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591779">
        <w:rPr>
          <w:rFonts w:ascii="Times New Roman" w:hAnsi="Times New Roman"/>
          <w:sz w:val="28"/>
          <w:szCs w:val="28"/>
        </w:rPr>
        <w:t>редакции:от</w:t>
      </w:r>
      <w:proofErr w:type="spellEnd"/>
      <w:proofErr w:type="gramEnd"/>
      <w:r w:rsidR="00591779">
        <w:rPr>
          <w:rFonts w:ascii="Times New Roman" w:hAnsi="Times New Roman"/>
          <w:sz w:val="28"/>
          <w:szCs w:val="28"/>
        </w:rPr>
        <w:t xml:space="preserve"> 30.01.2021 №1098,от 05.03.2021 №496,от 31.03.2021 №764, от08.06.2021 №1574, 09.07.2021 №1877,от 22.10.2021 №3063,08.12.2021,от 09.01.2022№102</w:t>
      </w:r>
      <w:bookmarkStart w:id="0" w:name="_GoBack"/>
      <w:bookmarkEnd w:id="0"/>
    </w:p>
    <w:p w:rsidR="000F67F7" w:rsidRDefault="000F67F7" w:rsidP="000F67F7">
      <w:pPr>
        <w:spacing w:after="0"/>
        <w:jc w:val="center"/>
        <w:rPr>
          <w:rFonts w:ascii="Times New Roman" w:hAnsi="Times New Roman"/>
          <w:b/>
          <w:sz w:val="2"/>
          <w:szCs w:val="28"/>
        </w:rPr>
      </w:pPr>
    </w:p>
    <w:p w:rsidR="00D356F8" w:rsidRPr="007D4CAD" w:rsidRDefault="00D356F8" w:rsidP="000F67F7">
      <w:pPr>
        <w:spacing w:after="0"/>
        <w:jc w:val="center"/>
        <w:rPr>
          <w:rFonts w:ascii="Times New Roman" w:hAnsi="Times New Roman"/>
          <w:b/>
          <w:sz w:val="2"/>
          <w:szCs w:val="28"/>
        </w:rPr>
      </w:pPr>
    </w:p>
    <w:p w:rsidR="00D356F8" w:rsidRDefault="00D356F8" w:rsidP="000F67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67F7" w:rsidRPr="0045181F" w:rsidRDefault="00D356F8" w:rsidP="000F67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181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42D35" w:rsidRDefault="000F67F7" w:rsidP="00342D3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="00342D35">
        <w:rPr>
          <w:rFonts w:ascii="Times New Roman" w:hAnsi="Times New Roman"/>
          <w:sz w:val="28"/>
          <w:szCs w:val="28"/>
        </w:rPr>
        <w:t xml:space="preserve">азвитие физической культуры и спорта в </w:t>
      </w:r>
    </w:p>
    <w:p w:rsidR="000F67F7" w:rsidRDefault="000F67F7" w:rsidP="00342D3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0F67F7" w:rsidRDefault="000F67F7" w:rsidP="00342D3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(далее муниципальная программа)</w:t>
      </w:r>
    </w:p>
    <w:p w:rsidR="000F67F7" w:rsidRDefault="000F67F7" w:rsidP="006832F5">
      <w:pPr>
        <w:spacing w:before="120" w:after="12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0F67F7" w:rsidRDefault="000F67F7" w:rsidP="006832F5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356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Ответственный исполнитель муниципальной программы: </w:t>
      </w:r>
    </w:p>
    <w:p w:rsidR="000F67F7" w:rsidRDefault="000F67F7" w:rsidP="00D356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по спорту и молодежной политике Администрации муниципального района (далее </w:t>
      </w:r>
      <w:r w:rsidR="004A43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</w:t>
      </w:r>
      <w:r w:rsidR="004A4357">
        <w:rPr>
          <w:rFonts w:ascii="Times New Roman" w:hAnsi="Times New Roman"/>
          <w:sz w:val="28"/>
          <w:szCs w:val="28"/>
        </w:rPr>
        <w:t xml:space="preserve"> по спорту и молодежной политике</w:t>
      </w:r>
      <w:r>
        <w:rPr>
          <w:rFonts w:ascii="Times New Roman" w:hAnsi="Times New Roman"/>
          <w:sz w:val="28"/>
          <w:szCs w:val="28"/>
        </w:rPr>
        <w:t>).</w:t>
      </w:r>
    </w:p>
    <w:p w:rsidR="000F67F7" w:rsidRDefault="000F67F7" w:rsidP="00D356F8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Соисполнители муниципальной программы:</w:t>
      </w:r>
    </w:p>
    <w:p w:rsidR="00342D35" w:rsidRDefault="00342D35" w:rsidP="00342D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комитет образования);</w:t>
      </w:r>
    </w:p>
    <w:p w:rsidR="00342D35" w:rsidRDefault="00342D35" w:rsidP="00342D3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культуры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комитет культуры);</w:t>
      </w:r>
    </w:p>
    <w:p w:rsidR="00342D35" w:rsidRDefault="00342D35" w:rsidP="00D356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сельского хозяйства и продовольствия Администрации муниципального района (далее отдел сельского хозяйства);</w:t>
      </w:r>
    </w:p>
    <w:p w:rsidR="00342D35" w:rsidRDefault="001C0C40" w:rsidP="00D356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жилищно-коммунального, дорожного хозяйства, транспорта и охраны окружающей среды Администрации муниципального района</w:t>
      </w:r>
      <w:r w:rsidR="00BC3AB2">
        <w:rPr>
          <w:rFonts w:ascii="Times New Roman" w:hAnsi="Times New Roman"/>
          <w:sz w:val="28"/>
          <w:szCs w:val="28"/>
        </w:rPr>
        <w:t xml:space="preserve"> (далее отдел ЖК, ДХ, Т и ООС);</w:t>
      </w:r>
    </w:p>
    <w:p w:rsidR="00BC3AB2" w:rsidRDefault="00BC3AB2" w:rsidP="00BC3AB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экономики Администрации муниципального района (далее комитет экономики);</w:t>
      </w:r>
    </w:p>
    <w:p w:rsidR="00BC3AB2" w:rsidRDefault="00BC3AB2" w:rsidP="00D356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спортивное учреждение «Центр физической культуры и спорта – «Боровичи» (далее МАСУ «</w:t>
      </w:r>
      <w:proofErr w:type="spellStart"/>
      <w:r>
        <w:rPr>
          <w:rFonts w:ascii="Times New Roman" w:hAnsi="Times New Roman"/>
          <w:sz w:val="28"/>
          <w:szCs w:val="28"/>
        </w:rPr>
        <w:t>ЦФКиС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– «Боровичи»);</w:t>
      </w:r>
    </w:p>
    <w:p w:rsidR="000F67F7" w:rsidRDefault="000F67F7" w:rsidP="00D356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учреждение «Молодежный центр» им. В.Н. </w:t>
      </w:r>
      <w:proofErr w:type="spellStart"/>
      <w:r>
        <w:rPr>
          <w:rFonts w:ascii="Times New Roman" w:hAnsi="Times New Roman"/>
          <w:sz w:val="28"/>
          <w:szCs w:val="28"/>
        </w:rPr>
        <w:t>Огонькова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Молодежный центр);</w:t>
      </w:r>
    </w:p>
    <w:p w:rsidR="00BC3AB2" w:rsidRDefault="00BC3AB2" w:rsidP="00D356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 дополнительного образования «Детско-юношеская спортивная школа» (далее МАОУ ДО «ДЮСШ»);</w:t>
      </w:r>
    </w:p>
    <w:p w:rsidR="00AE7BA1" w:rsidRDefault="00AE7BA1" w:rsidP="00AE7B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межмуниципальный отдел Министерства внутренних дел России «</w:t>
      </w:r>
      <w:proofErr w:type="spellStart"/>
      <w:r>
        <w:rPr>
          <w:rFonts w:ascii="Times New Roman" w:hAnsi="Times New Roman"/>
          <w:sz w:val="28"/>
          <w:szCs w:val="28"/>
        </w:rPr>
        <w:t>Бо-ровичский</w:t>
      </w:r>
      <w:proofErr w:type="spellEnd"/>
      <w:r>
        <w:rPr>
          <w:rFonts w:ascii="Times New Roman" w:hAnsi="Times New Roman"/>
          <w:sz w:val="28"/>
          <w:szCs w:val="28"/>
        </w:rPr>
        <w:t>» (далее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sz w:val="28"/>
          <w:szCs w:val="28"/>
        </w:rPr>
        <w:t>») (по согласованию);</w:t>
      </w:r>
    </w:p>
    <w:p w:rsidR="00BC3AB2" w:rsidRDefault="00BC3AB2" w:rsidP="00BC3AB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военный комиссариат Новгородской области по городу Боровичи, </w:t>
      </w:r>
      <w:proofErr w:type="spellStart"/>
      <w:r>
        <w:rPr>
          <w:rFonts w:ascii="Times New Roman" w:hAnsi="Times New Roman"/>
          <w:sz w:val="28"/>
          <w:szCs w:val="28"/>
        </w:rPr>
        <w:t>Боровичскому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Мошенскому и </w:t>
      </w:r>
      <w:proofErr w:type="spellStart"/>
      <w:r>
        <w:rPr>
          <w:rFonts w:ascii="Times New Roman" w:hAnsi="Times New Roman"/>
          <w:sz w:val="28"/>
          <w:szCs w:val="28"/>
        </w:rPr>
        <w:t>Хвойнинскому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(далее Военкомат) (по согласованию);</w:t>
      </w:r>
    </w:p>
    <w:p w:rsidR="00AE7BA1" w:rsidRDefault="00AE7BA1" w:rsidP="00F9010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казенное учреждение «Управление по делам гражданской обороны и чрезвычайным ситуациям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(далее ГОЧС);</w:t>
      </w:r>
    </w:p>
    <w:p w:rsidR="006832F5" w:rsidRDefault="00AE7BA1" w:rsidP="006832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сельских поселений (по согласованию);</w:t>
      </w:r>
    </w:p>
    <w:p w:rsidR="00F90100" w:rsidRDefault="006832F5" w:rsidP="006832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организации (по согласованию);</w:t>
      </w:r>
    </w:p>
    <w:p w:rsidR="006832F5" w:rsidRDefault="00F90100" w:rsidP="006832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федерации по видам спорта (по согласованию);</w:t>
      </w:r>
      <w:r w:rsidR="006832F5">
        <w:rPr>
          <w:rFonts w:ascii="Times New Roman" w:hAnsi="Times New Roman"/>
          <w:sz w:val="28"/>
          <w:szCs w:val="28"/>
        </w:rPr>
        <w:br w:type="page"/>
      </w:r>
    </w:p>
    <w:p w:rsidR="00AE7BA1" w:rsidRDefault="00AE7BA1" w:rsidP="00AE7B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BA1" w:rsidRDefault="00AE7BA1" w:rsidP="00AE7B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физкультурные, спортивные организации частной собственности (по согласованию);</w:t>
      </w:r>
    </w:p>
    <w:p w:rsidR="00AE7BA1" w:rsidRDefault="00AE7BA1" w:rsidP="00AE7B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</w:t>
      </w:r>
      <w:r w:rsidRPr="00CB1A2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B1A2A">
        <w:rPr>
          <w:rFonts w:ascii="Times New Roman" w:hAnsi="Times New Roman"/>
          <w:sz w:val="28"/>
          <w:szCs w:val="28"/>
        </w:rPr>
        <w:t xml:space="preserve"> Новгородской областной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 (далее Совет ветеранов) (по согласованию);</w:t>
      </w:r>
    </w:p>
    <w:p w:rsidR="00AE7BA1" w:rsidRDefault="00AE7BA1" w:rsidP="00AE7B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организация Новгородской региональной общественной благотворительной организации инвалидов «Общество реабилитированных Новгородской области» (по согласованию);</w:t>
      </w:r>
    </w:p>
    <w:p w:rsidR="00AE7BA1" w:rsidRDefault="00AE7BA1" w:rsidP="00AE7B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организация Общероссийской общественной организации «Союз пенсионеров России» Новгородской области (по согласованию);</w:t>
      </w:r>
    </w:p>
    <w:p w:rsidR="00AE7BA1" w:rsidRDefault="00AE7BA1" w:rsidP="00AE7B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Общероссийской общественной организации «Российский союз ветеранов Афганистана» (далее союз ветеранов</w:t>
      </w:r>
      <w:r w:rsidR="009739C5">
        <w:rPr>
          <w:rFonts w:ascii="Times New Roman" w:hAnsi="Times New Roman"/>
          <w:sz w:val="28"/>
          <w:szCs w:val="28"/>
        </w:rPr>
        <w:t xml:space="preserve"> Афганистана) (по согласованию);</w:t>
      </w:r>
    </w:p>
    <w:p w:rsidR="009739C5" w:rsidRDefault="009739C5" w:rsidP="00AE7BA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«МКУ «Служба заказчика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F67F7" w:rsidRDefault="000F67F7" w:rsidP="00852139">
      <w:pPr>
        <w:spacing w:after="120" w:line="360" w:lineRule="atLeast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Цели, задачи и целевые показатели муниципальной программы:</w:t>
      </w:r>
    </w:p>
    <w:tbl>
      <w:tblPr>
        <w:tblStyle w:val="a8"/>
        <w:tblW w:w="9409" w:type="dxa"/>
        <w:tblLook w:val="04A0" w:firstRow="1" w:lastRow="0" w:firstColumn="1" w:lastColumn="0" w:noHBand="0" w:noVBand="1"/>
      </w:tblPr>
      <w:tblGrid>
        <w:gridCol w:w="911"/>
        <w:gridCol w:w="5180"/>
        <w:gridCol w:w="843"/>
        <w:gridCol w:w="842"/>
        <w:gridCol w:w="843"/>
        <w:gridCol w:w="779"/>
        <w:gridCol w:w="11"/>
      </w:tblGrid>
      <w:tr w:rsidR="001C7E05" w:rsidTr="001C7E05">
        <w:trPr>
          <w:gridAfter w:val="1"/>
          <w:wAfter w:w="11" w:type="dxa"/>
          <w:trHeight w:val="572"/>
        </w:trPr>
        <w:tc>
          <w:tcPr>
            <w:tcW w:w="911" w:type="dxa"/>
            <w:vMerge w:val="restart"/>
            <w:tcBorders>
              <w:bottom w:val="single" w:sz="4" w:space="0" w:color="auto"/>
            </w:tcBorders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180" w:type="dxa"/>
            <w:vMerge w:val="restart"/>
            <w:tcBorders>
              <w:bottom w:val="single" w:sz="4" w:space="0" w:color="auto"/>
            </w:tcBorders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Цели, задачи муниципальной 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программы, наименование и единица 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 целевого показателя</w:t>
            </w:r>
          </w:p>
        </w:tc>
        <w:tc>
          <w:tcPr>
            <w:tcW w:w="3307" w:type="dxa"/>
            <w:gridSpan w:val="4"/>
            <w:tcBorders>
              <w:bottom w:val="single" w:sz="4" w:space="0" w:color="auto"/>
            </w:tcBorders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Значения целевого</w:t>
            </w:r>
          </w:p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показателя по годам</w:t>
            </w:r>
          </w:p>
        </w:tc>
      </w:tr>
      <w:tr w:rsidR="001C7E05" w:rsidRPr="003C49D1" w:rsidTr="001C7E05">
        <w:trPr>
          <w:gridAfter w:val="1"/>
          <w:wAfter w:w="11" w:type="dxa"/>
        </w:trPr>
        <w:tc>
          <w:tcPr>
            <w:tcW w:w="911" w:type="dxa"/>
            <w:vMerge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  <w:vMerge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42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79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1C7E05" w:rsidTr="001C7E05">
        <w:trPr>
          <w:gridAfter w:val="1"/>
          <w:wAfter w:w="11" w:type="dxa"/>
        </w:trPr>
        <w:tc>
          <w:tcPr>
            <w:tcW w:w="911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0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2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" w:type="dxa"/>
          </w:tcPr>
          <w:p w:rsidR="001C7E05" w:rsidRPr="001C7E05" w:rsidRDefault="001C7E05" w:rsidP="001C7E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7E05" w:rsidTr="001C7E05">
        <w:tc>
          <w:tcPr>
            <w:tcW w:w="911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8" w:type="dxa"/>
            <w:gridSpan w:val="6"/>
          </w:tcPr>
          <w:p w:rsidR="001C7E05" w:rsidRPr="001C7E05" w:rsidRDefault="001C7E05" w:rsidP="001C7E05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1. Обеспечение жителей </w:t>
            </w:r>
            <w:proofErr w:type="spellStart"/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возможности систематически заниматься физической культурой и спортом, вести</w:t>
            </w:r>
            <w:r w:rsidRPr="001C7E0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1C7E05" w:rsidRPr="00A86622" w:rsidTr="001C7E05">
        <w:tc>
          <w:tcPr>
            <w:tcW w:w="911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498" w:type="dxa"/>
            <w:gridSpan w:val="6"/>
          </w:tcPr>
          <w:p w:rsidR="001C7E05" w:rsidRPr="001C7E05" w:rsidRDefault="001C7E05" w:rsidP="001C7E05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1. 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C7E05" w:rsidTr="001C7E05">
        <w:trPr>
          <w:gridAfter w:val="1"/>
          <w:wAfter w:w="11" w:type="dxa"/>
        </w:trPr>
        <w:tc>
          <w:tcPr>
            <w:tcW w:w="911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180" w:type="dxa"/>
          </w:tcPr>
          <w:p w:rsidR="001C7E05" w:rsidRPr="00DA2F57" w:rsidRDefault="00DA2F57" w:rsidP="006832F5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A2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1. </w:t>
            </w:r>
            <w:r w:rsidR="001C7E05" w:rsidRPr="00DA2F5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 муниципального района, систематически занимающегося физической культурой и спортом, в общей численности населения</w:t>
            </w:r>
            <w:r w:rsidR="001C7E05" w:rsidRPr="00DA2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 %*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2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1C7E05" w:rsidTr="001C7E05">
        <w:trPr>
          <w:gridAfter w:val="1"/>
          <w:wAfter w:w="11" w:type="dxa"/>
        </w:trPr>
        <w:tc>
          <w:tcPr>
            <w:tcW w:w="911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180" w:type="dxa"/>
          </w:tcPr>
          <w:p w:rsidR="001C7E05" w:rsidRPr="00DA2F57" w:rsidRDefault="00DA2F57" w:rsidP="001C7E05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2. </w:t>
            </w:r>
            <w:r w:rsidR="001C7E05" w:rsidRPr="00DA2F5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 и студентов муниципального района, систематически занимающихся физической культурой и спортом, в общей численности лиц данной категории населения муниципального района, %*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2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7E05" w:rsidTr="001C7E05">
        <w:trPr>
          <w:gridAfter w:val="1"/>
          <w:wAfter w:w="11" w:type="dxa"/>
        </w:trPr>
        <w:tc>
          <w:tcPr>
            <w:tcW w:w="911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180" w:type="dxa"/>
          </w:tcPr>
          <w:p w:rsidR="001C7E05" w:rsidRPr="00DA2F57" w:rsidRDefault="00DA2F57" w:rsidP="001C7E05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3. </w:t>
            </w:r>
            <w:r w:rsidR="001C7E05" w:rsidRPr="00DA2F5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и подростков муниципального района в возрасте от 6 до 15 лет, занимающихся в спортивных организациях, в общей численности лиц данной категории населения района, %*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2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7E05" w:rsidTr="001C7E05">
        <w:trPr>
          <w:gridAfter w:val="1"/>
          <w:wAfter w:w="11" w:type="dxa"/>
        </w:trPr>
        <w:tc>
          <w:tcPr>
            <w:tcW w:w="911" w:type="dxa"/>
          </w:tcPr>
          <w:p w:rsidR="001C7E05" w:rsidRPr="006832F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2F5">
              <w:rPr>
                <w:rFonts w:ascii="Times New Roman" w:eastAsia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5180" w:type="dxa"/>
          </w:tcPr>
          <w:p w:rsidR="001C7E05" w:rsidRPr="00DA2F57" w:rsidRDefault="00DA2F57" w:rsidP="00DA2F57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4. </w:t>
            </w:r>
            <w:r w:rsidR="001C7E05" w:rsidRPr="00DA2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муниципального района, %*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2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" w:type="dxa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832F5" w:rsidRDefault="006832F5" w:rsidP="006832F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832F5" w:rsidRDefault="006832F5" w:rsidP="006832F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09" w:type="dxa"/>
        <w:tblLook w:val="04A0" w:firstRow="1" w:lastRow="0" w:firstColumn="1" w:lastColumn="0" w:noHBand="0" w:noVBand="1"/>
      </w:tblPr>
      <w:tblGrid>
        <w:gridCol w:w="912"/>
        <w:gridCol w:w="5179"/>
        <w:gridCol w:w="6"/>
        <w:gridCol w:w="837"/>
        <w:gridCol w:w="7"/>
        <w:gridCol w:w="835"/>
        <w:gridCol w:w="8"/>
        <w:gridCol w:w="835"/>
        <w:gridCol w:w="9"/>
        <w:gridCol w:w="770"/>
        <w:gridCol w:w="11"/>
      </w:tblGrid>
      <w:tr w:rsidR="006832F5" w:rsidRPr="001C7E05" w:rsidTr="006832F5">
        <w:tc>
          <w:tcPr>
            <w:tcW w:w="912" w:type="dxa"/>
          </w:tcPr>
          <w:p w:rsidR="006832F5" w:rsidRPr="001C7E05" w:rsidRDefault="006832F5" w:rsidP="002631D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5" w:type="dxa"/>
            <w:gridSpan w:val="2"/>
          </w:tcPr>
          <w:p w:rsidR="006832F5" w:rsidRPr="001C7E05" w:rsidRDefault="006832F5" w:rsidP="002631D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" w:type="dxa"/>
            <w:gridSpan w:val="2"/>
          </w:tcPr>
          <w:p w:rsidR="006832F5" w:rsidRPr="001C7E05" w:rsidRDefault="006832F5" w:rsidP="002631D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  <w:gridSpan w:val="2"/>
          </w:tcPr>
          <w:p w:rsidR="006832F5" w:rsidRPr="001C7E05" w:rsidRDefault="006832F5" w:rsidP="002631D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dxa"/>
            <w:gridSpan w:val="2"/>
          </w:tcPr>
          <w:p w:rsidR="006832F5" w:rsidRPr="001C7E05" w:rsidRDefault="006832F5" w:rsidP="002631D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" w:type="dxa"/>
            <w:gridSpan w:val="2"/>
          </w:tcPr>
          <w:p w:rsidR="006832F5" w:rsidRPr="001C7E05" w:rsidRDefault="006832F5" w:rsidP="002631D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5. </w:t>
            </w:r>
            <w:r w:rsidR="001C7E05"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 с ограниченными возможностями, систематически занимающихся физической культурой и спортом, в общей численности данной категории населения района, %*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6. </w:t>
            </w:r>
            <w:r w:rsidR="001C7E05"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 муниципального района, выполнивших нормативы Всероссийского физкультурно-спортивного комплекса «Готов к труду и обороне» (ГТО), в общей численности населения муниципального района, принявшего участие в сдаче нормативов Всероссийского физкультурно-спортивного комплекса «Готов к труду и обороне» (ГТО), %*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7. </w:t>
            </w:r>
            <w:r w:rsidR="001C7E05"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 муниципального района, занимающихся физической культурой и спортом по месту работы, в общей численности населения, занятого в экономике, %*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8. </w:t>
            </w:r>
            <w:r w:rsidR="001C7E05"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детей и молодежи, систематически занимающихся физической культурой и спортом, в общей численности детей и молодежи, %*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9. </w:t>
            </w:r>
            <w:r w:rsidR="001C7E05"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1.1.10.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10. </w:t>
            </w:r>
            <w:r w:rsidR="001C7E05"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%*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1.1.11.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11. </w:t>
            </w:r>
            <w:r w:rsidR="001C7E05"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Доля граждан, удовлетворенных качеством предоставления муниципальных услуг, предоставляемых отделом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спорту и молодежной политике, </w:t>
            </w:r>
            <w:r w:rsidR="001C7E05"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общего числа граждан, оценивших качество предоставления муниципальных услуг %*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7E05" w:rsidRPr="00A86622" w:rsidTr="006832F5"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497" w:type="dxa"/>
            <w:gridSpan w:val="10"/>
          </w:tcPr>
          <w:p w:rsidR="001C7E05" w:rsidRPr="001C7E05" w:rsidRDefault="001C7E05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2. Развитие инфраструктуры сферы физической культуры и спорта, укрепление материально-технической базы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1. </w:t>
            </w:r>
            <w:r w:rsidR="001C7E05"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использования существующих объектов спорта муниципального района, %**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2. </w:t>
            </w:r>
            <w:r w:rsidR="001C7E05"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обеспеченности граждан спортивными сооружениями, исходя из единовременной пропускной способности объектов спорта, %**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A2F57" w:rsidRDefault="00DA2F57">
      <w:r>
        <w:br w:type="page"/>
      </w:r>
    </w:p>
    <w:p w:rsidR="00DA2F57" w:rsidRPr="00DA2F57" w:rsidRDefault="00DA2F57" w:rsidP="00DA2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F57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Style w:val="a8"/>
        <w:tblW w:w="9409" w:type="dxa"/>
        <w:tblLook w:val="04A0" w:firstRow="1" w:lastRow="0" w:firstColumn="1" w:lastColumn="0" w:noHBand="0" w:noVBand="1"/>
      </w:tblPr>
      <w:tblGrid>
        <w:gridCol w:w="912"/>
        <w:gridCol w:w="5179"/>
        <w:gridCol w:w="6"/>
        <w:gridCol w:w="837"/>
        <w:gridCol w:w="7"/>
        <w:gridCol w:w="835"/>
        <w:gridCol w:w="8"/>
        <w:gridCol w:w="835"/>
        <w:gridCol w:w="9"/>
        <w:gridCol w:w="770"/>
        <w:gridCol w:w="11"/>
      </w:tblGrid>
      <w:tr w:rsidR="00DA2F57" w:rsidRPr="001C7E05" w:rsidTr="000609F5">
        <w:tc>
          <w:tcPr>
            <w:tcW w:w="912" w:type="dxa"/>
          </w:tcPr>
          <w:p w:rsidR="00DA2F57" w:rsidRPr="001C7E05" w:rsidRDefault="00DA2F57" w:rsidP="000609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5" w:type="dxa"/>
            <w:gridSpan w:val="2"/>
          </w:tcPr>
          <w:p w:rsidR="00DA2F57" w:rsidRPr="001C7E05" w:rsidRDefault="00DA2F57" w:rsidP="000609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" w:type="dxa"/>
            <w:gridSpan w:val="2"/>
          </w:tcPr>
          <w:p w:rsidR="00DA2F57" w:rsidRPr="001C7E05" w:rsidRDefault="00DA2F57" w:rsidP="000609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  <w:gridSpan w:val="2"/>
          </w:tcPr>
          <w:p w:rsidR="00DA2F57" w:rsidRPr="001C7E05" w:rsidRDefault="00DA2F57" w:rsidP="000609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dxa"/>
            <w:gridSpan w:val="2"/>
          </w:tcPr>
          <w:p w:rsidR="00DA2F57" w:rsidRPr="001C7E05" w:rsidRDefault="00DA2F57" w:rsidP="000609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" w:type="dxa"/>
            <w:gridSpan w:val="2"/>
          </w:tcPr>
          <w:p w:rsidR="00DA2F57" w:rsidRPr="001C7E05" w:rsidRDefault="00DA2F57" w:rsidP="000609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7E05" w:rsidRPr="00A86622" w:rsidTr="006832F5"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97" w:type="dxa"/>
            <w:gridSpan w:val="10"/>
          </w:tcPr>
          <w:p w:rsidR="001C7E05" w:rsidRPr="001C7E05" w:rsidRDefault="001C7E05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3</w:t>
            </w:r>
            <w:r w:rsidRPr="001C7E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 Обеспечение</w:t>
            </w: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179" w:type="dxa"/>
          </w:tcPr>
          <w:p w:rsidR="001C7E05" w:rsidRPr="001C7E05" w:rsidRDefault="00DA2F57" w:rsidP="00DA2F57">
            <w:pPr>
              <w:spacing w:before="12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1. </w:t>
            </w:r>
            <w:r w:rsidR="001C7E05" w:rsidRPr="001C7E0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спортсменов разрядников в общем количестве лиц, занимающихся в системе специализированных детско-юношеских спортивных школ, %*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C7E05" w:rsidTr="006832F5">
        <w:trPr>
          <w:gridAfter w:val="1"/>
          <w:wAfter w:w="11" w:type="dxa"/>
        </w:trPr>
        <w:tc>
          <w:tcPr>
            <w:tcW w:w="912" w:type="dxa"/>
          </w:tcPr>
          <w:p w:rsidR="001C7E05" w:rsidRPr="001C7E05" w:rsidRDefault="001C7E05" w:rsidP="001C7E05">
            <w:pPr>
              <w:spacing w:before="120" w:line="240" w:lineRule="exact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5179" w:type="dxa"/>
          </w:tcPr>
          <w:p w:rsidR="001C7E05" w:rsidRPr="001C7E05" w:rsidRDefault="00DA2F57" w:rsidP="001C7E05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2. </w:t>
            </w:r>
            <w:r w:rsidR="001C7E05" w:rsidRPr="001C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 муниципального района*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42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43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79" w:type="dxa"/>
            <w:gridSpan w:val="2"/>
          </w:tcPr>
          <w:p w:rsidR="001C7E05" w:rsidRPr="001C7E05" w:rsidRDefault="001C7E05" w:rsidP="001C7E05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852139" w:rsidRDefault="00852139" w:rsidP="000F67F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</w:t>
      </w:r>
    </w:p>
    <w:p w:rsidR="001C7E05" w:rsidRPr="001C7E05" w:rsidRDefault="000F67F7" w:rsidP="001C7E05">
      <w:pPr>
        <w:spacing w:before="120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C7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   </w:t>
      </w:r>
      <w:r w:rsidR="001C7E05" w:rsidRPr="001C7E0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1C7E05" w:rsidRPr="001C7E05">
        <w:rPr>
          <w:rFonts w:ascii="Times New Roman" w:eastAsia="Times New Roman" w:hAnsi="Times New Roman" w:cs="Times New Roman"/>
          <w:sz w:val="20"/>
          <w:szCs w:val="20"/>
        </w:rPr>
        <w:t xml:space="preserve"> форма федерального статистического наблюдения № 1-ФК, № 3-ФК, № 2-ГТО;</w:t>
      </w:r>
    </w:p>
    <w:p w:rsidR="001C7E05" w:rsidRDefault="001C7E05" w:rsidP="001C7E05">
      <w:pPr>
        <w:spacing w:before="120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C7E05">
        <w:rPr>
          <w:rFonts w:ascii="Times New Roman" w:eastAsia="Times New Roman" w:hAnsi="Times New Roman" w:cs="Times New Roman"/>
          <w:sz w:val="20"/>
          <w:szCs w:val="20"/>
        </w:rPr>
        <w:t xml:space="preserve">** - норматив обеспеченности спортивными сооружениями, утвержденный распоряжением Правительства </w:t>
      </w:r>
    </w:p>
    <w:p w:rsidR="001C7E05" w:rsidRPr="001C7E05" w:rsidRDefault="001C7E05" w:rsidP="001C7E0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1C7E05">
        <w:rPr>
          <w:rFonts w:ascii="Times New Roman" w:eastAsia="Times New Roman" w:hAnsi="Times New Roman" w:cs="Times New Roman"/>
          <w:sz w:val="20"/>
          <w:szCs w:val="20"/>
        </w:rPr>
        <w:t>Российской Федерации от 3 июля 1996 года № 1063-р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67F7" w:rsidRDefault="000F67F7" w:rsidP="001C7E05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Сроки реализации муниципальной программы: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2021-202</w:t>
      </w:r>
      <w:r w:rsidR="001C7E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0F67F7" w:rsidRDefault="000F67F7" w:rsidP="00852139">
      <w:pPr>
        <w:spacing w:after="12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Объемы и источники финансирования муниципальной программы в целом и по годам реализации (тыс. руб.):</w:t>
      </w: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608"/>
        <w:gridCol w:w="1461"/>
        <w:gridCol w:w="1898"/>
        <w:gridCol w:w="1901"/>
        <w:gridCol w:w="1461"/>
      </w:tblGrid>
      <w:tr w:rsidR="000F67F7" w:rsidTr="00560089">
        <w:trPr>
          <w:trHeight w:val="240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7" w:rsidRDefault="000F67F7" w:rsidP="005600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7" w:rsidRDefault="000F67F7" w:rsidP="005600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0F67F7" w:rsidTr="00560089">
        <w:trPr>
          <w:trHeight w:val="240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F7" w:rsidRDefault="000F67F7" w:rsidP="00560089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Default="000F67F7" w:rsidP="00560089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Default="000F67F7" w:rsidP="00560089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Default="000F67F7" w:rsidP="00560089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Default="000F67F7" w:rsidP="00560089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Default="000F67F7" w:rsidP="00560089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0F67F7" w:rsidTr="00560089">
        <w:trPr>
          <w:trHeight w:val="2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7" w:rsidRDefault="000F67F7" w:rsidP="005600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7" w:rsidRDefault="000F67F7" w:rsidP="005600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7" w:rsidRDefault="000F67F7" w:rsidP="005600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7" w:rsidRDefault="000F67F7" w:rsidP="005600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7" w:rsidRDefault="000F67F7" w:rsidP="005600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7" w:rsidRDefault="000F67F7" w:rsidP="0056008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0F67F7" w:rsidTr="001C7E05">
        <w:trPr>
          <w:trHeight w:val="37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Default="000F67F7" w:rsidP="00560089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Pr="001A4F47" w:rsidRDefault="00A26AD8" w:rsidP="002516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14000,00319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Pr="001A4F47" w:rsidRDefault="00A26AD8" w:rsidP="002516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433,01681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A4F47" w:rsidRDefault="00A26AD8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12755,38432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A4F47" w:rsidRDefault="001C7E05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A4F47" w:rsidRDefault="00A26AD8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27188,40432</w:t>
            </w:r>
          </w:p>
        </w:tc>
      </w:tr>
      <w:tr w:rsidR="000F67F7" w:rsidTr="00560089">
        <w:trPr>
          <w:trHeight w:val="37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Default="000F67F7" w:rsidP="00560089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Pr="001A4F47" w:rsidRDefault="000F67F7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Pr="001A4F47" w:rsidRDefault="00A26AD8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A4F47" w:rsidRDefault="00A26AD8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10036,72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A4F47" w:rsidRDefault="001C7E05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A4F47" w:rsidRDefault="00A26AD8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10058,050</w:t>
            </w:r>
          </w:p>
        </w:tc>
      </w:tr>
      <w:tr w:rsidR="000F67F7" w:rsidTr="00560089">
        <w:trPr>
          <w:trHeight w:val="37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Default="000F67F7" w:rsidP="00560089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Pr="001A4F47" w:rsidRDefault="000F67F7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Pr="001A4F47" w:rsidRDefault="000F67F7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A4F47" w:rsidRDefault="00A26AD8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13132,920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A4F47" w:rsidRDefault="001C7E05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A4F47" w:rsidRDefault="00A26AD8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13132,920</w:t>
            </w:r>
          </w:p>
        </w:tc>
      </w:tr>
      <w:tr w:rsidR="001C7E05" w:rsidTr="00560089">
        <w:trPr>
          <w:trHeight w:val="37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5" w:rsidRDefault="001C7E05" w:rsidP="00560089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5" w:rsidRPr="001A4F47" w:rsidRDefault="001C7E05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5" w:rsidRPr="001A4F47" w:rsidRDefault="001C7E05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5" w:rsidRDefault="00A26AD8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6036,720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5" w:rsidRPr="001A4F47" w:rsidRDefault="001C7E05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5" w:rsidRDefault="00A26AD8" w:rsidP="00852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6036,720</w:t>
            </w:r>
          </w:p>
        </w:tc>
      </w:tr>
      <w:tr w:rsidR="000F67F7" w:rsidTr="00560089">
        <w:trPr>
          <w:trHeight w:val="2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Pr="001C7E05" w:rsidRDefault="000F67F7" w:rsidP="00560089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7E05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Pr="001C7E05" w:rsidRDefault="00A26AD8" w:rsidP="0085213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14000,00319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F7" w:rsidRPr="001C7E05" w:rsidRDefault="00A26AD8" w:rsidP="00852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454,34681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C7E05" w:rsidRDefault="00A26AD8" w:rsidP="00A26A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41961,74432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C7E05" w:rsidRDefault="001C7E05" w:rsidP="00852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E0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7" w:rsidRPr="001C7E05" w:rsidRDefault="00A26AD8" w:rsidP="00852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56416,09432</w:t>
            </w:r>
          </w:p>
        </w:tc>
      </w:tr>
    </w:tbl>
    <w:p w:rsidR="000F67F7" w:rsidRDefault="000F67F7" w:rsidP="00852139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Ожидаемые конечные результаты реализации муниципальной программы: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увеличение к концу 2024 года доли населения муниципального района, систематически занимающегося физической культурой и спортом, в общей численности населения муниципального района до 55 %;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увеличение доли детей и молодежи, систематически занимающихся физической культурой и спортом, в общей численности детей и молодежи до 93%;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увеличение доли граждан среднего возраста, систематически занимающихся физической культурой и спортом, в общей численности граждан среднего возраста до 40%;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увеличение доли граждан старшего возраста, систематически занимающихся физической культурой и спортом, в общей численности граждан старшего возраста до 18,2%;</w:t>
      </w:r>
    </w:p>
    <w:p w:rsidR="00DA2F57" w:rsidRDefault="001C7E05" w:rsidP="00DA2F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 xml:space="preserve">увеличение к концу 2024 года уровня обеспеченности граждан спортивными сооружениями, исходя из единовременной пропускной способности </w:t>
      </w:r>
      <w:r w:rsidRPr="001C7E05">
        <w:rPr>
          <w:rFonts w:ascii="Times New Roman" w:hAnsi="Times New Roman" w:cs="Times New Roman"/>
          <w:sz w:val="28"/>
          <w:szCs w:val="28"/>
        </w:rPr>
        <w:lastRenderedPageBreak/>
        <w:t>объектов спорта муниципального района, до 70,0 %;</w:t>
      </w:r>
      <w:r w:rsidR="00DA2F57">
        <w:rPr>
          <w:rFonts w:ascii="Times New Roman" w:hAnsi="Times New Roman" w:cs="Times New Roman"/>
          <w:sz w:val="28"/>
          <w:szCs w:val="28"/>
        </w:rPr>
        <w:br w:type="page"/>
      </w:r>
    </w:p>
    <w:p w:rsidR="001C7E05" w:rsidRDefault="00DA2F57" w:rsidP="00DA2F57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DA2F57" w:rsidRPr="00DA2F57" w:rsidRDefault="00DA2F57" w:rsidP="00DA2F57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E05" w:rsidRPr="001C7E05" w:rsidRDefault="001C7E05" w:rsidP="00DA2F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увеличение к концу 2024 года доли граждан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 муниципального района, принявшего участие в сдаче нормативов Всероссийского физкультурно-спортивного комплекса "Готов к труду и обороне" (ГТО), до 60%;</w:t>
      </w:r>
    </w:p>
    <w:p w:rsidR="006832F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сохранение к концу 2024 года количества квалифицированных тренеров и тренеров-преподавателей физкультурно-спортивных организаций муниципального района на уровне не ниже 140 человек</w:t>
      </w:r>
      <w:r w:rsidR="006832F5">
        <w:rPr>
          <w:rFonts w:ascii="Times New Roman" w:hAnsi="Times New Roman" w:cs="Times New Roman"/>
          <w:sz w:val="28"/>
          <w:szCs w:val="28"/>
        </w:rPr>
        <w:t>.</w:t>
      </w:r>
    </w:p>
    <w:p w:rsidR="006832F5" w:rsidRDefault="00683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7E05" w:rsidRDefault="006832F5" w:rsidP="006832F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1C7E05" w:rsidRPr="006832F5" w:rsidRDefault="001C7E05" w:rsidP="001C7E0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E05" w:rsidRPr="006832F5" w:rsidRDefault="006832F5" w:rsidP="006832F5">
      <w:pPr>
        <w:pStyle w:val="ConsPlusTitle"/>
        <w:spacing w:line="24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2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2F5">
        <w:rPr>
          <w:rFonts w:ascii="Times New Roman" w:hAnsi="Times New Roman" w:cs="Times New Roman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1C7E05" w:rsidRPr="006832F5">
        <w:rPr>
          <w:rFonts w:ascii="Times New Roman" w:hAnsi="Times New Roman" w:cs="Times New Roman"/>
          <w:sz w:val="28"/>
          <w:szCs w:val="28"/>
        </w:rPr>
        <w:t>Характеристика текущего состояния, приоритеты и цели</w:t>
      </w:r>
    </w:p>
    <w:p w:rsidR="001C7E05" w:rsidRPr="006832F5" w:rsidRDefault="006832F5" w:rsidP="006832F5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7E05" w:rsidRPr="006832F5">
        <w:rPr>
          <w:rFonts w:ascii="Times New Roman" w:hAnsi="Times New Roman" w:cs="Times New Roman"/>
          <w:sz w:val="28"/>
          <w:szCs w:val="28"/>
        </w:rPr>
        <w:t>государственной политики в сфере физической культуры,</w:t>
      </w:r>
    </w:p>
    <w:p w:rsidR="001C7E05" w:rsidRPr="006832F5" w:rsidRDefault="006832F5" w:rsidP="006832F5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7E05" w:rsidRPr="006832F5">
        <w:rPr>
          <w:rFonts w:ascii="Times New Roman" w:hAnsi="Times New Roman" w:cs="Times New Roman"/>
          <w:sz w:val="28"/>
          <w:szCs w:val="28"/>
        </w:rPr>
        <w:t xml:space="preserve">спорта </w:t>
      </w:r>
      <w:proofErr w:type="spellStart"/>
      <w:r w:rsidR="001C7E05" w:rsidRPr="006832F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1C7E05" w:rsidRPr="006832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C7E05" w:rsidRPr="006832F5" w:rsidRDefault="001C7E05" w:rsidP="006832F5">
      <w:pPr>
        <w:pStyle w:val="ConsPlusTitle"/>
        <w:spacing w:before="120"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32F5">
        <w:rPr>
          <w:rFonts w:ascii="Times New Roman" w:hAnsi="Times New Roman" w:cs="Times New Roman"/>
          <w:sz w:val="28"/>
          <w:szCs w:val="28"/>
        </w:rPr>
        <w:t>1.1. Физическая культура и спорт</w:t>
      </w:r>
    </w:p>
    <w:p w:rsidR="001C7E05" w:rsidRPr="006832F5" w:rsidRDefault="001C7E05" w:rsidP="006832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развития физической культуры и спорта сформулированы в </w:t>
      </w:r>
      <w:hyperlink r:id="rId5" w:history="1">
        <w:r w:rsidRPr="00683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Стратегии</w:t>
        </w:r>
      </w:hyperlink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физической культуры и спорта в Росси</w:t>
      </w:r>
      <w:r w:rsidR="001E24CA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 на период до 203</w:t>
      </w: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года, утвержденной </w:t>
      </w:r>
      <w:r w:rsidR="006832F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аспоряжением Правительства Российской Федерации от</w:t>
      </w:r>
      <w:r w:rsidR="001E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 ноября 2020</w:t>
      </w: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6832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E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3081</w:t>
      </w: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-р.</w:t>
      </w:r>
    </w:p>
    <w:p w:rsidR="001C7E05" w:rsidRPr="006832F5" w:rsidRDefault="001C7E05" w:rsidP="006832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политика в сфере физической культуры и спорта на территории муниципального района реализуется в рамках государственной программы, в соответствии со </w:t>
      </w:r>
      <w:hyperlink r:id="rId6" w:history="1">
        <w:r w:rsidRPr="00683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Новгородской области до 2026 года, утвержденной областным </w:t>
      </w:r>
      <w:hyperlink r:id="rId7" w:history="1">
        <w:r w:rsidRPr="00683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04.04.2019 </w:t>
      </w:r>
      <w:r w:rsidR="006832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394-ОЗ, государственной программой Новгородской области «Развитие физической культуры, спорта и молодежной политики на территории Новгородской области на 2019-2024 годы», утвержденной постановлением Правительства Новгородской области от 26.12.2018 №</w:t>
      </w:r>
      <w:r w:rsid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616.</w:t>
      </w:r>
    </w:p>
    <w:p w:rsidR="001C7E05" w:rsidRPr="006832F5" w:rsidRDefault="001C7E05" w:rsidP="006832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показатели, характеризующие состояние развития физической культуры и спорта в муниципальном районе, по итогам реализации муниципальной программы за 2020 год:</w:t>
      </w:r>
    </w:p>
    <w:p w:rsidR="001C7E05" w:rsidRPr="006832F5" w:rsidRDefault="001C7E05" w:rsidP="006832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доля населения муниципального района, систематически занимающегося физической культурой и спортом, в общей численности населения муниципального района составила 43,6 % (среднее значение показателя по Новгородской области</w:t>
      </w:r>
      <w:r w:rsid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44,5 %);</w:t>
      </w:r>
    </w:p>
    <w:p w:rsidR="001C7E05" w:rsidRPr="006832F5" w:rsidRDefault="001C7E05" w:rsidP="006832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доля населения, занятого в экономике, систематически занимающегося физической культурой и спортом, в общей численности населения, занятого в экономике, составила 45% (среднее значение показателя по Новгородской области</w:t>
      </w:r>
      <w:r w:rsid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37,5%);</w:t>
      </w:r>
    </w:p>
    <w:p w:rsidR="001C7E05" w:rsidRPr="006832F5" w:rsidRDefault="001C7E05" w:rsidP="006832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обеспеченности населения спортивными сооружениями, исходя из единовременной пропускной способности объектов спорта, составил 67,8% (среднее значение показателя по Новгородской области</w:t>
      </w:r>
      <w:r w:rsid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>78,1 %).</w:t>
      </w:r>
    </w:p>
    <w:p w:rsidR="001C7E05" w:rsidRPr="001C7E05" w:rsidRDefault="001C7E05" w:rsidP="006832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проведения мониторинга текущего состояния </w:t>
      </w:r>
      <w:r w:rsidRPr="001C7E05">
        <w:rPr>
          <w:rFonts w:ascii="Times New Roman" w:hAnsi="Times New Roman" w:cs="Times New Roman"/>
          <w:sz w:val="28"/>
          <w:szCs w:val="28"/>
        </w:rPr>
        <w:t>развития физической культуры и спорта в муниципальном районе определен ряд проблем, которые возможно решить программным методом: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несоответствие материально-технической базы спортивных объектов современным требованиям для развития спорта высших достижений, подготовки спортивного резерва и занятий массовым спортом;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низкий уровень обеспеченности отдельными видами спортивных сооружений для удовлетворения потребности населения муниципального района в занятиях физической культурой и спортом.</w:t>
      </w:r>
    </w:p>
    <w:p w:rsidR="006832F5" w:rsidRDefault="001C7E05" w:rsidP="006832F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Определены следующие направления деятельности, которые будут являться приоритетными при решении названных проблем:</w:t>
      </w:r>
      <w:r w:rsidR="006832F5">
        <w:rPr>
          <w:rFonts w:ascii="Times New Roman" w:hAnsi="Times New Roman" w:cs="Times New Roman"/>
          <w:sz w:val="28"/>
          <w:szCs w:val="28"/>
        </w:rPr>
        <w:br w:type="page"/>
      </w:r>
    </w:p>
    <w:p w:rsidR="001C7E05" w:rsidRDefault="006832F5" w:rsidP="006832F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6832F5" w:rsidRPr="006832F5" w:rsidRDefault="006832F5" w:rsidP="006832F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 xml:space="preserve">совершенствование системы подготовки спортивного резерва; 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развитие спорта высших достижений, обеспечение конкурентоспособности спортсменов муниципального района на Новгородской,</w:t>
      </w:r>
      <w:r w:rsidR="006832F5">
        <w:rPr>
          <w:rFonts w:ascii="Times New Roman" w:hAnsi="Times New Roman" w:cs="Times New Roman"/>
          <w:sz w:val="28"/>
          <w:szCs w:val="28"/>
        </w:rPr>
        <w:t xml:space="preserve"> </w:t>
      </w:r>
      <w:r w:rsidRPr="001C7E05">
        <w:rPr>
          <w:rFonts w:ascii="Times New Roman" w:hAnsi="Times New Roman" w:cs="Times New Roman"/>
          <w:sz w:val="28"/>
          <w:szCs w:val="28"/>
        </w:rPr>
        <w:t>российской и международной спортивной арене.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Организация работы по приоритетным направлениям предлагается на основе программно-целевого метода, позволяющего обеспечить комплексный подход к решению проблем и координировать деятельность организаций, участвующих в реализации муниципальной программы.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</w:pPr>
    </w:p>
    <w:p w:rsidR="006832F5" w:rsidRDefault="001C7E05" w:rsidP="006832F5">
      <w:pPr>
        <w:pStyle w:val="ConsPlusTitle"/>
        <w:spacing w:line="24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2F5">
        <w:rPr>
          <w:rFonts w:ascii="Times New Roman" w:hAnsi="Times New Roman" w:cs="Times New Roman"/>
          <w:sz w:val="28"/>
          <w:szCs w:val="28"/>
        </w:rPr>
        <w:t xml:space="preserve">II. Основные показатели и анализ социальных, </w:t>
      </w:r>
    </w:p>
    <w:p w:rsidR="006832F5" w:rsidRDefault="006832F5" w:rsidP="006832F5">
      <w:pPr>
        <w:pStyle w:val="ConsPlusTitle"/>
        <w:spacing w:line="24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7E05" w:rsidRPr="006832F5">
        <w:rPr>
          <w:rFonts w:ascii="Times New Roman" w:hAnsi="Times New Roman" w:cs="Times New Roman"/>
          <w:sz w:val="28"/>
          <w:szCs w:val="28"/>
        </w:rPr>
        <w:t>финансово-экономических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E05" w:rsidRPr="006832F5">
        <w:rPr>
          <w:rFonts w:ascii="Times New Roman" w:hAnsi="Times New Roman" w:cs="Times New Roman"/>
          <w:sz w:val="28"/>
          <w:szCs w:val="28"/>
        </w:rPr>
        <w:t xml:space="preserve">и прочих рисков реализации </w:t>
      </w:r>
    </w:p>
    <w:p w:rsidR="001C7E05" w:rsidRPr="006832F5" w:rsidRDefault="006832F5" w:rsidP="006832F5">
      <w:pPr>
        <w:pStyle w:val="ConsPlusTitle"/>
        <w:spacing w:after="120" w:line="24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7E05" w:rsidRPr="006832F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целевых показателей муниципальной программы.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Социальные риски обусловлены, в том числе определенным дефицитом высококвалифицированных кадров в сфере физической культуры, спорта, что может снизить качество предоставляемых услуг населению.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связаны с возможностью возникновения бюджетного дефицита и вследствие этого недостаточным уровнем финансирования, </w:t>
      </w:r>
      <w:proofErr w:type="spellStart"/>
      <w:r w:rsidRPr="001C7E05">
        <w:rPr>
          <w:rFonts w:ascii="Times New Roman" w:hAnsi="Times New Roman" w:cs="Times New Roman"/>
          <w:sz w:val="28"/>
          <w:szCs w:val="28"/>
        </w:rPr>
        <w:t>секвестированием</w:t>
      </w:r>
      <w:proofErr w:type="spellEnd"/>
      <w:r w:rsidRPr="001C7E05">
        <w:rPr>
          <w:rFonts w:ascii="Times New Roman" w:hAnsi="Times New Roman" w:cs="Times New Roman"/>
          <w:sz w:val="28"/>
          <w:szCs w:val="28"/>
        </w:rPr>
        <w:t xml:space="preserve"> бюджетных расходов на установленные сферы деятельности. Данные риски могут повлечь срыв программных мероприятий, что существенно повлияет на целевые показатели муниципальной программы. Данные риски можно </w:t>
      </w:r>
      <w:proofErr w:type="gramStart"/>
      <w:r w:rsidRPr="001C7E05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1C7E05">
        <w:rPr>
          <w:rFonts w:ascii="Times New Roman" w:hAnsi="Times New Roman" w:cs="Times New Roman"/>
          <w:sz w:val="28"/>
          <w:szCs w:val="28"/>
        </w:rPr>
        <w:t xml:space="preserve"> как умеренные. В рамках муниципальной программы отсутствует возможность управления этими рисками.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 xml:space="preserve">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 </w:t>
      </w:r>
    </w:p>
    <w:p w:rsidR="006832F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 xml:space="preserve"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</w:t>
      </w:r>
    </w:p>
    <w:p w:rsidR="006832F5" w:rsidRDefault="00683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32F5" w:rsidRDefault="006832F5" w:rsidP="006832F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6832F5" w:rsidRPr="006832F5" w:rsidRDefault="006832F5" w:rsidP="006832F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E05" w:rsidRPr="001C7E05" w:rsidRDefault="001C7E05" w:rsidP="006832F5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муниципальной программы для обеспечения наиболее эффективного использования выделенных ресурсов.</w:t>
      </w:r>
    </w:p>
    <w:p w:rsidR="001C7E05" w:rsidRPr="001C7E05" w:rsidRDefault="001C7E05" w:rsidP="001C7E05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C7E05" w:rsidRPr="006832F5" w:rsidRDefault="001C7E05" w:rsidP="006832F5">
      <w:pPr>
        <w:pStyle w:val="ConsPlusTitle"/>
        <w:spacing w:line="24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2F5">
        <w:rPr>
          <w:rFonts w:ascii="Times New Roman" w:hAnsi="Times New Roman" w:cs="Times New Roman"/>
          <w:sz w:val="28"/>
          <w:szCs w:val="28"/>
        </w:rPr>
        <w:t>III. Механизм управления реализацией</w:t>
      </w:r>
    </w:p>
    <w:p w:rsidR="001C7E05" w:rsidRPr="006832F5" w:rsidRDefault="006832F5" w:rsidP="006832F5">
      <w:pPr>
        <w:pStyle w:val="ConsPlusTitle"/>
        <w:spacing w:after="12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E05" w:rsidRPr="006832F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района, координирующий деятельность отдела</w:t>
      </w:r>
      <w:r w:rsidR="006832F5">
        <w:rPr>
          <w:rFonts w:ascii="Times New Roman" w:hAnsi="Times New Roman" w:cs="Times New Roman"/>
          <w:sz w:val="28"/>
          <w:szCs w:val="28"/>
        </w:rPr>
        <w:t xml:space="preserve"> по спорту и молодежной политики</w:t>
      </w:r>
      <w:r w:rsidRPr="001C7E05">
        <w:rPr>
          <w:rFonts w:ascii="Times New Roman" w:hAnsi="Times New Roman" w:cs="Times New Roman"/>
          <w:sz w:val="28"/>
          <w:szCs w:val="28"/>
        </w:rPr>
        <w:t>.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Отдел</w:t>
      </w:r>
      <w:r w:rsidR="006832F5">
        <w:rPr>
          <w:rFonts w:ascii="Times New Roman" w:hAnsi="Times New Roman" w:cs="Times New Roman"/>
          <w:sz w:val="28"/>
          <w:szCs w:val="28"/>
        </w:rPr>
        <w:t xml:space="preserve"> по спорту и молодежной политике </w:t>
      </w:r>
      <w:r w:rsidRPr="001C7E05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 соисполнителями муниципальной программы;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реализацией муниципальной программы;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1C7E05" w:rsidRPr="001C7E05" w:rsidRDefault="001C7E0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в соответствии с </w:t>
      </w:r>
      <w:hyperlink r:id="rId8" w:history="1">
        <w:r w:rsidRPr="00683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8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7E05">
        <w:rPr>
          <w:rFonts w:ascii="Times New Roman" w:hAnsi="Times New Roman" w:cs="Times New Roman"/>
          <w:sz w:val="28"/>
          <w:szCs w:val="28"/>
        </w:rPr>
        <w:t>Администрации муниципального района от 07.12.2016 №</w:t>
      </w:r>
      <w:r w:rsidR="006832F5">
        <w:rPr>
          <w:rFonts w:ascii="Times New Roman" w:hAnsi="Times New Roman" w:cs="Times New Roman"/>
          <w:sz w:val="28"/>
          <w:szCs w:val="28"/>
        </w:rPr>
        <w:t xml:space="preserve"> </w:t>
      </w:r>
      <w:r w:rsidRPr="001C7E05">
        <w:rPr>
          <w:rFonts w:ascii="Times New Roman" w:hAnsi="Times New Roman" w:cs="Times New Roman"/>
          <w:sz w:val="28"/>
          <w:szCs w:val="28"/>
        </w:rPr>
        <w:t xml:space="preserve">3073 «Об утверждении Порядка принятия решений о разработке муниципальных программ </w:t>
      </w:r>
      <w:proofErr w:type="spellStart"/>
      <w:r w:rsidRPr="001C7E0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1C7E05">
        <w:rPr>
          <w:rFonts w:ascii="Times New Roman" w:hAnsi="Times New Roman" w:cs="Times New Roman"/>
          <w:sz w:val="28"/>
          <w:szCs w:val="28"/>
        </w:rPr>
        <w:t xml:space="preserve"> муниципального района и города Боровичи,</w:t>
      </w:r>
      <w:r w:rsidR="006832F5">
        <w:rPr>
          <w:rFonts w:ascii="Times New Roman" w:hAnsi="Times New Roman" w:cs="Times New Roman"/>
          <w:sz w:val="28"/>
          <w:szCs w:val="28"/>
        </w:rPr>
        <w:t xml:space="preserve"> </w:t>
      </w:r>
      <w:r w:rsidRPr="001C7E05">
        <w:rPr>
          <w:rFonts w:ascii="Times New Roman" w:hAnsi="Times New Roman" w:cs="Times New Roman"/>
          <w:sz w:val="28"/>
          <w:szCs w:val="28"/>
        </w:rPr>
        <w:t>их формирования и реализации, Порядка проведения оценки эффективности реализации муниципальных целевых программ».</w:t>
      </w:r>
    </w:p>
    <w:p w:rsidR="001C7E05" w:rsidRPr="001C7E05" w:rsidRDefault="006832F5" w:rsidP="001C7E0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1C7E05" w:rsidRPr="001C7E05">
        <w:rPr>
          <w:rFonts w:ascii="Times New Roman" w:hAnsi="Times New Roman" w:cs="Times New Roman"/>
          <w:sz w:val="28"/>
          <w:szCs w:val="28"/>
        </w:rPr>
        <w:t xml:space="preserve">экономики Администрации муниципального района осуществляет общий мониторинг хода реализации муниципальной программы. Результаты мониторинга и оценки выполнения целевых показателей ежегодно до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7E05" w:rsidRPr="001C7E05">
        <w:rPr>
          <w:rFonts w:ascii="Times New Roman" w:hAnsi="Times New Roman" w:cs="Times New Roman"/>
          <w:sz w:val="28"/>
          <w:szCs w:val="28"/>
        </w:rPr>
        <w:t>15 апреля года, следующего за отчетным, докладываются Главе муниципального района.</w:t>
      </w:r>
    </w:p>
    <w:p w:rsidR="000F67F7" w:rsidRPr="00D75369" w:rsidRDefault="000F67F7" w:rsidP="000F67F7">
      <w:pPr>
        <w:spacing w:after="0"/>
        <w:ind w:left="-426" w:firstLine="5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882ABC" w:rsidRDefault="00882ABC" w:rsidP="00882AB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4E2D" w:rsidRPr="00882ABC" w:rsidRDefault="003C4E2D" w:rsidP="00882ABC">
      <w:pPr>
        <w:rPr>
          <w:rFonts w:ascii="Times New Roman" w:eastAsia="Calibri" w:hAnsi="Times New Roman" w:cs="Times New Roman"/>
          <w:sz w:val="24"/>
          <w:szCs w:val="24"/>
        </w:rPr>
        <w:sectPr w:rsidR="003C4E2D" w:rsidRPr="00882ABC" w:rsidSect="007A3380">
          <w:pgSz w:w="11906" w:h="16838"/>
          <w:pgMar w:top="567" w:right="567" w:bottom="907" w:left="1985" w:header="709" w:footer="709" w:gutter="0"/>
          <w:cols w:space="720"/>
        </w:sectPr>
      </w:pPr>
    </w:p>
    <w:p w:rsidR="00DB47FD" w:rsidRPr="00DB47FD" w:rsidRDefault="006832F5" w:rsidP="0056008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</w:p>
    <w:p w:rsidR="000F67F7" w:rsidRDefault="000F67F7" w:rsidP="000F67F7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Мероприятия муниципальной программы</w:t>
      </w:r>
    </w:p>
    <w:tbl>
      <w:tblPr>
        <w:tblStyle w:val="a8"/>
        <w:tblW w:w="15383" w:type="dxa"/>
        <w:tblLook w:val="04A0" w:firstRow="1" w:lastRow="0" w:firstColumn="1" w:lastColumn="0" w:noHBand="0" w:noVBand="1"/>
      </w:tblPr>
      <w:tblGrid>
        <w:gridCol w:w="595"/>
        <w:gridCol w:w="4220"/>
        <w:gridCol w:w="1437"/>
        <w:gridCol w:w="912"/>
        <w:gridCol w:w="1307"/>
        <w:gridCol w:w="1399"/>
        <w:gridCol w:w="276"/>
        <w:gridCol w:w="850"/>
        <w:gridCol w:w="1546"/>
        <w:gridCol w:w="1266"/>
        <w:gridCol w:w="1547"/>
        <w:gridCol w:w="7"/>
        <w:gridCol w:w="21"/>
      </w:tblGrid>
      <w:tr w:rsidR="00EA146C" w:rsidRPr="007557ED" w:rsidTr="00EA146C">
        <w:trPr>
          <w:gridAfter w:val="1"/>
          <w:wAfter w:w="21" w:type="dxa"/>
        </w:trPr>
        <w:tc>
          <w:tcPr>
            <w:tcW w:w="595" w:type="dxa"/>
            <w:vMerge w:val="restart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220" w:type="dxa"/>
            <w:vMerge w:val="restart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37" w:type="dxa"/>
            <w:vMerge w:val="restart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</w:t>
            </w:r>
          </w:p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12" w:type="dxa"/>
            <w:vMerge w:val="restart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307" w:type="dxa"/>
            <w:vMerge w:val="restart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99" w:type="dxa"/>
            <w:vMerge w:val="restart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</w:t>
            </w:r>
          </w:p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5492" w:type="dxa"/>
            <w:gridSpan w:val="6"/>
          </w:tcPr>
          <w:p w:rsidR="00EA146C" w:rsidRPr="00EA146C" w:rsidRDefault="00EA146C" w:rsidP="00F90100">
            <w:pPr>
              <w:spacing w:line="240" w:lineRule="exact"/>
              <w:ind w:left="-6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по годам (тыс. руб</w:t>
            </w:r>
            <w:r w:rsidR="00F90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A146C" w:rsidRPr="007557ED" w:rsidTr="00EA146C">
        <w:trPr>
          <w:gridAfter w:val="2"/>
          <w:wAfter w:w="28" w:type="dxa"/>
        </w:trPr>
        <w:tc>
          <w:tcPr>
            <w:tcW w:w="595" w:type="dxa"/>
            <w:vMerge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vMerge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vMerge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vMerge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46" w:type="dxa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66" w:type="dxa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47" w:type="dxa"/>
          </w:tcPr>
          <w:p w:rsidR="00EA146C" w:rsidRPr="00EA146C" w:rsidRDefault="00EA146C" w:rsidP="00EA146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EA146C" w:rsidTr="00EA146C">
        <w:trPr>
          <w:gridAfter w:val="2"/>
          <w:wAfter w:w="28" w:type="dxa"/>
        </w:trPr>
        <w:tc>
          <w:tcPr>
            <w:tcW w:w="595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0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7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2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7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9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6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6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47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146C" w:rsidTr="00EA146C">
        <w:tc>
          <w:tcPr>
            <w:tcW w:w="595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88" w:type="dxa"/>
            <w:gridSpan w:val="12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1. Развитие физической культуры и спорта на территории </w:t>
            </w:r>
            <w:proofErr w:type="spellStart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EA146C" w:rsidTr="00EA146C">
        <w:trPr>
          <w:gridAfter w:val="2"/>
          <w:wAfter w:w="28" w:type="dxa"/>
        </w:trPr>
        <w:tc>
          <w:tcPr>
            <w:tcW w:w="595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0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спортивных, оздоровительных, торжественных мероприятий согласно ежегодному календарному плану</w:t>
            </w:r>
          </w:p>
        </w:tc>
        <w:tc>
          <w:tcPr>
            <w:tcW w:w="1437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по спорту и молодежной политике</w:t>
            </w:r>
          </w:p>
        </w:tc>
        <w:tc>
          <w:tcPr>
            <w:tcW w:w="912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 годы</w:t>
            </w:r>
          </w:p>
        </w:tc>
        <w:tc>
          <w:tcPr>
            <w:tcW w:w="1307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1.1.1-1.1.12,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1399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126" w:type="dxa"/>
            <w:gridSpan w:val="2"/>
          </w:tcPr>
          <w:p w:rsidR="00EA146C" w:rsidRPr="00EA146C" w:rsidRDefault="00635B82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149,1</w:t>
            </w:r>
          </w:p>
        </w:tc>
        <w:tc>
          <w:tcPr>
            <w:tcW w:w="1546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266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47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EA146C" w:rsidTr="00EA146C">
        <w:trPr>
          <w:gridAfter w:val="2"/>
          <w:wAfter w:w="28" w:type="dxa"/>
        </w:trPr>
        <w:tc>
          <w:tcPr>
            <w:tcW w:w="595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20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</w:t>
            </w:r>
          </w:p>
        </w:tc>
        <w:tc>
          <w:tcPr>
            <w:tcW w:w="1437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по спорту и молодежной политике</w:t>
            </w:r>
          </w:p>
        </w:tc>
        <w:tc>
          <w:tcPr>
            <w:tcW w:w="912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 годы</w:t>
            </w:r>
          </w:p>
        </w:tc>
        <w:tc>
          <w:tcPr>
            <w:tcW w:w="1307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1.1.1-1.1.12,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1399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126" w:type="dxa"/>
            <w:gridSpan w:val="2"/>
          </w:tcPr>
          <w:p w:rsidR="00EA146C" w:rsidRPr="00EA146C" w:rsidRDefault="00635B82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177,59</w:t>
            </w:r>
          </w:p>
        </w:tc>
        <w:tc>
          <w:tcPr>
            <w:tcW w:w="1546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153,0</w:t>
            </w:r>
          </w:p>
        </w:tc>
        <w:tc>
          <w:tcPr>
            <w:tcW w:w="1266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153,0</w:t>
            </w:r>
          </w:p>
        </w:tc>
        <w:tc>
          <w:tcPr>
            <w:tcW w:w="1547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153,0</w:t>
            </w:r>
          </w:p>
        </w:tc>
      </w:tr>
      <w:tr w:rsidR="00EA146C" w:rsidTr="00EA146C">
        <w:tc>
          <w:tcPr>
            <w:tcW w:w="595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788" w:type="dxa"/>
            <w:gridSpan w:val="12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2. Развитие инфраструктуры сферы физической культуры и спорта, укрепление материально-технической базы</w:t>
            </w:r>
          </w:p>
        </w:tc>
      </w:tr>
      <w:tr w:rsidR="00EA146C" w:rsidTr="00EA146C">
        <w:trPr>
          <w:gridAfter w:val="2"/>
          <w:wAfter w:w="28" w:type="dxa"/>
        </w:trPr>
        <w:tc>
          <w:tcPr>
            <w:tcW w:w="595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0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Доставка, установка плоскостных сооружений, уличных тренажеров, площадок ГТО, в том числе приобретение спортивно-развивающего оборудования</w:t>
            </w:r>
          </w:p>
        </w:tc>
        <w:tc>
          <w:tcPr>
            <w:tcW w:w="1437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по спорту и молодежной политике</w:t>
            </w:r>
          </w:p>
        </w:tc>
        <w:tc>
          <w:tcPr>
            <w:tcW w:w="912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 годы</w:t>
            </w:r>
          </w:p>
        </w:tc>
        <w:tc>
          <w:tcPr>
            <w:tcW w:w="1307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1399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126" w:type="dxa"/>
            <w:gridSpan w:val="2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6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6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7" w:type="dxa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EA146C" w:rsidRDefault="00EA146C" w:rsidP="00EA146C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Style w:val="a8"/>
        <w:tblW w:w="15383" w:type="dxa"/>
        <w:tblLook w:val="04A0" w:firstRow="1" w:lastRow="0" w:firstColumn="1" w:lastColumn="0" w:noHBand="0" w:noVBand="1"/>
      </w:tblPr>
      <w:tblGrid>
        <w:gridCol w:w="583"/>
        <w:gridCol w:w="2935"/>
        <w:gridCol w:w="10"/>
        <w:gridCol w:w="1553"/>
        <w:gridCol w:w="13"/>
        <w:gridCol w:w="1161"/>
        <w:gridCol w:w="12"/>
        <w:gridCol w:w="1143"/>
        <w:gridCol w:w="14"/>
        <w:gridCol w:w="1126"/>
        <w:gridCol w:w="29"/>
        <w:gridCol w:w="438"/>
        <w:gridCol w:w="1219"/>
        <w:gridCol w:w="28"/>
        <w:gridCol w:w="1728"/>
        <w:gridCol w:w="35"/>
        <w:gridCol w:w="1721"/>
        <w:gridCol w:w="29"/>
        <w:gridCol w:w="1587"/>
        <w:gridCol w:w="19"/>
      </w:tblGrid>
      <w:tr w:rsidR="00DC4DA2" w:rsidTr="00DC4DA2">
        <w:tc>
          <w:tcPr>
            <w:tcW w:w="585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5" w:type="dxa"/>
            <w:gridSpan w:val="2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gridSpan w:val="2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3" w:type="dxa"/>
            <w:gridSpan w:val="2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gridSpan w:val="2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4" w:type="dxa"/>
            <w:gridSpan w:val="2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" w:type="dxa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0" w:type="dxa"/>
            <w:gridSpan w:val="2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gridSpan w:val="2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43" w:type="dxa"/>
            <w:gridSpan w:val="2"/>
          </w:tcPr>
          <w:p w:rsidR="00EA146C" w:rsidRDefault="00EA146C" w:rsidP="002631D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C4DA2" w:rsidTr="00DC4DA2">
        <w:trPr>
          <w:gridAfter w:val="1"/>
          <w:wAfter w:w="21" w:type="dxa"/>
        </w:trPr>
        <w:tc>
          <w:tcPr>
            <w:tcW w:w="585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75" w:type="dxa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проектно-сметной документации на ремонт спортивных сооружений, расположенных на стадионе «Волна»</w:t>
            </w:r>
          </w:p>
        </w:tc>
        <w:tc>
          <w:tcPr>
            <w:tcW w:w="1590" w:type="dxa"/>
            <w:gridSpan w:val="2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по спорту и молодежной политике</w:t>
            </w:r>
          </w:p>
        </w:tc>
        <w:tc>
          <w:tcPr>
            <w:tcW w:w="1174" w:type="dxa"/>
            <w:gridSpan w:val="2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184" w:type="dxa"/>
            <w:gridSpan w:val="2"/>
          </w:tcPr>
          <w:p w:rsidR="00EA146C" w:rsidRPr="00EA146C" w:rsidRDefault="00EA146C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1189" w:type="dxa"/>
            <w:gridSpan w:val="2"/>
          </w:tcPr>
          <w:p w:rsidR="00EA146C" w:rsidRPr="00EA146C" w:rsidRDefault="00EA146C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686" w:type="dxa"/>
            <w:gridSpan w:val="3"/>
          </w:tcPr>
          <w:p w:rsidR="00EA146C" w:rsidRPr="00EA146C" w:rsidRDefault="00635B82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  <w:tc>
          <w:tcPr>
            <w:tcW w:w="1686" w:type="dxa"/>
            <w:gridSpan w:val="2"/>
          </w:tcPr>
          <w:p w:rsidR="00EA146C" w:rsidRPr="00EA146C" w:rsidRDefault="00635B82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70,000</w:t>
            </w:r>
          </w:p>
        </w:tc>
        <w:tc>
          <w:tcPr>
            <w:tcW w:w="1546" w:type="dxa"/>
            <w:gridSpan w:val="2"/>
          </w:tcPr>
          <w:p w:rsidR="00EA146C" w:rsidRPr="00EA146C" w:rsidRDefault="001572B6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7" w:type="dxa"/>
            <w:gridSpan w:val="2"/>
          </w:tcPr>
          <w:p w:rsidR="00EA146C" w:rsidRPr="00EA146C" w:rsidRDefault="001572B6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4DA2" w:rsidTr="00DC4DA2">
        <w:trPr>
          <w:gridAfter w:val="1"/>
          <w:wAfter w:w="21" w:type="dxa"/>
        </w:trPr>
        <w:tc>
          <w:tcPr>
            <w:tcW w:w="585" w:type="dxa"/>
          </w:tcPr>
          <w:p w:rsidR="001C559F" w:rsidRPr="00EA146C" w:rsidRDefault="001C559F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75" w:type="dxa"/>
          </w:tcPr>
          <w:p w:rsidR="001C559F" w:rsidRPr="00EA146C" w:rsidRDefault="001C559F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физкультурно-оздоровительного комплекса для Центра развития внешкольного спорта «МАОУ СОШ №8 С УИМ и АЯ»</w:t>
            </w:r>
          </w:p>
        </w:tc>
        <w:tc>
          <w:tcPr>
            <w:tcW w:w="1590" w:type="dxa"/>
            <w:gridSpan w:val="2"/>
          </w:tcPr>
          <w:p w:rsidR="001C559F" w:rsidRDefault="001C559F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по спорту и молодежной политике</w:t>
            </w:r>
          </w:p>
          <w:p w:rsidR="001C559F" w:rsidRDefault="001C559F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№8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УИМиАЯ</w:t>
            </w:r>
            <w:proofErr w:type="spellEnd"/>
          </w:p>
        </w:tc>
        <w:tc>
          <w:tcPr>
            <w:tcW w:w="1174" w:type="dxa"/>
            <w:gridSpan w:val="2"/>
          </w:tcPr>
          <w:p w:rsidR="001C559F" w:rsidRPr="00EA146C" w:rsidRDefault="001C559F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84" w:type="dxa"/>
            <w:gridSpan w:val="2"/>
          </w:tcPr>
          <w:p w:rsidR="001C559F" w:rsidRDefault="001C559F" w:rsidP="001C559F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1.2.1</w:t>
            </w:r>
          </w:p>
          <w:p w:rsidR="001C559F" w:rsidRPr="00EA146C" w:rsidRDefault="001C559F" w:rsidP="001C559F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1189" w:type="dxa"/>
            <w:gridSpan w:val="2"/>
          </w:tcPr>
          <w:p w:rsidR="001C559F" w:rsidRPr="00EA146C" w:rsidRDefault="001C559F" w:rsidP="00EA146C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686" w:type="dxa"/>
            <w:gridSpan w:val="3"/>
          </w:tcPr>
          <w:p w:rsidR="001C559F" w:rsidRPr="00EA146C" w:rsidRDefault="001C559F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2356,00</w:t>
            </w:r>
          </w:p>
        </w:tc>
        <w:tc>
          <w:tcPr>
            <w:tcW w:w="1686" w:type="dxa"/>
            <w:gridSpan w:val="2"/>
          </w:tcPr>
          <w:p w:rsidR="001C559F" w:rsidRPr="00EA146C" w:rsidRDefault="001C559F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gridSpan w:val="2"/>
          </w:tcPr>
          <w:p w:rsidR="001C559F" w:rsidRDefault="001C559F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7" w:type="dxa"/>
            <w:gridSpan w:val="2"/>
          </w:tcPr>
          <w:p w:rsidR="001C559F" w:rsidRDefault="001C559F" w:rsidP="00EA146C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4DA2" w:rsidTr="00DC4DA2">
        <w:trPr>
          <w:gridAfter w:val="1"/>
          <w:wAfter w:w="21" w:type="dxa"/>
          <w:trHeight w:val="987"/>
        </w:trPr>
        <w:tc>
          <w:tcPr>
            <w:tcW w:w="585" w:type="dxa"/>
            <w:vMerge w:val="restart"/>
          </w:tcPr>
          <w:p w:rsidR="00B74AE9" w:rsidRPr="00E679E1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75" w:type="dxa"/>
            <w:vMerge w:val="restart"/>
          </w:tcPr>
          <w:p w:rsidR="00B74AE9" w:rsidRPr="00E679E1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по оснащению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(или)физкультурно-оздоровительных комплексов для центров развития внешкольного спорта)</w:t>
            </w:r>
          </w:p>
        </w:tc>
        <w:tc>
          <w:tcPr>
            <w:tcW w:w="1590" w:type="dxa"/>
            <w:gridSpan w:val="2"/>
            <w:vMerge w:val="restart"/>
          </w:tcPr>
          <w:p w:rsidR="00B74AE9" w:rsidRPr="00E679E1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спорту и молодежной политике,</w:t>
            </w:r>
          </w:p>
          <w:p w:rsidR="00B74AE9" w:rsidRDefault="00B74AE9" w:rsidP="001C559F">
            <w:pPr>
              <w:spacing w:line="240" w:lineRule="exac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679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МКУ </w:t>
            </w:r>
          </w:p>
          <w:p w:rsidR="00B74AE9" w:rsidRPr="00E679E1" w:rsidRDefault="00B74AE9" w:rsidP="001C559F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№8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УИМиАЯ</w:t>
            </w:r>
            <w:proofErr w:type="spellEnd"/>
          </w:p>
        </w:tc>
        <w:tc>
          <w:tcPr>
            <w:tcW w:w="1174" w:type="dxa"/>
            <w:gridSpan w:val="2"/>
            <w:vMerge w:val="restart"/>
          </w:tcPr>
          <w:p w:rsidR="00B74AE9" w:rsidRDefault="00B74AE9" w:rsidP="00E679E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84" w:type="dxa"/>
            <w:gridSpan w:val="2"/>
            <w:vMerge w:val="restart"/>
          </w:tcPr>
          <w:p w:rsidR="00B74AE9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1.2.1</w:t>
            </w:r>
          </w:p>
          <w:p w:rsidR="00B74AE9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1189" w:type="dxa"/>
            <w:gridSpan w:val="2"/>
          </w:tcPr>
          <w:p w:rsidR="00B74AE9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6" w:type="dxa"/>
            <w:gridSpan w:val="3"/>
          </w:tcPr>
          <w:p w:rsidR="00B74AE9" w:rsidRDefault="00635B82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14000,00319</w:t>
            </w:r>
          </w:p>
        </w:tc>
        <w:tc>
          <w:tcPr>
            <w:tcW w:w="1686" w:type="dxa"/>
            <w:gridSpan w:val="2"/>
          </w:tcPr>
          <w:p w:rsidR="00B74AE9" w:rsidRDefault="00B74AE9" w:rsidP="00E679E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gridSpan w:val="2"/>
          </w:tcPr>
          <w:p w:rsidR="00B74AE9" w:rsidRDefault="00B74AE9" w:rsidP="00E679E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7" w:type="dxa"/>
            <w:gridSpan w:val="2"/>
          </w:tcPr>
          <w:p w:rsidR="00B74AE9" w:rsidRDefault="00B74AE9" w:rsidP="00E679E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C4DA2" w:rsidTr="00DC4DA2">
        <w:trPr>
          <w:gridAfter w:val="1"/>
          <w:wAfter w:w="21" w:type="dxa"/>
          <w:trHeight w:val="842"/>
        </w:trPr>
        <w:tc>
          <w:tcPr>
            <w:tcW w:w="585" w:type="dxa"/>
            <w:vMerge/>
          </w:tcPr>
          <w:p w:rsidR="00B74AE9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B74AE9" w:rsidRPr="00E679E1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:rsidR="00B74AE9" w:rsidRPr="00E679E1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gridSpan w:val="2"/>
            <w:vMerge/>
          </w:tcPr>
          <w:p w:rsidR="00B74AE9" w:rsidRDefault="00B74AE9" w:rsidP="00E679E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B74AE9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gridSpan w:val="2"/>
          </w:tcPr>
          <w:p w:rsidR="00B74AE9" w:rsidRDefault="00B74AE9" w:rsidP="00E679E1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86" w:type="dxa"/>
            <w:gridSpan w:val="3"/>
          </w:tcPr>
          <w:p w:rsidR="00B74AE9" w:rsidRDefault="00635B82" w:rsidP="00E679E1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433,01681</w:t>
            </w:r>
          </w:p>
        </w:tc>
        <w:tc>
          <w:tcPr>
            <w:tcW w:w="1686" w:type="dxa"/>
            <w:gridSpan w:val="2"/>
          </w:tcPr>
          <w:p w:rsidR="00B74AE9" w:rsidRDefault="00B74AE9" w:rsidP="00E679E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gridSpan w:val="2"/>
          </w:tcPr>
          <w:p w:rsidR="00B74AE9" w:rsidRDefault="00B74AE9" w:rsidP="00E679E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7" w:type="dxa"/>
            <w:gridSpan w:val="2"/>
          </w:tcPr>
          <w:p w:rsidR="00B74AE9" w:rsidRDefault="00B74AE9" w:rsidP="00E679E1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C4DA2" w:rsidTr="00DC4DA2">
        <w:trPr>
          <w:gridAfter w:val="1"/>
          <w:wAfter w:w="21" w:type="dxa"/>
          <w:trHeight w:val="793"/>
        </w:trPr>
        <w:tc>
          <w:tcPr>
            <w:tcW w:w="585" w:type="dxa"/>
            <w:vMerge/>
          </w:tcPr>
          <w:p w:rsidR="00B74AE9" w:rsidRDefault="00B74AE9" w:rsidP="00B74AE9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B74AE9" w:rsidRPr="00E679E1" w:rsidRDefault="00B74AE9" w:rsidP="00B74AE9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:rsidR="00B74AE9" w:rsidRPr="00E679E1" w:rsidRDefault="00B74AE9" w:rsidP="00B74AE9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gridSpan w:val="2"/>
            <w:vMerge/>
          </w:tcPr>
          <w:p w:rsidR="00B74AE9" w:rsidRDefault="00B74AE9" w:rsidP="00B74AE9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B74AE9" w:rsidRDefault="00B74AE9" w:rsidP="00B74AE9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gridSpan w:val="2"/>
          </w:tcPr>
          <w:p w:rsidR="00B74AE9" w:rsidRDefault="00B74AE9" w:rsidP="00B74AE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686" w:type="dxa"/>
            <w:gridSpan w:val="3"/>
          </w:tcPr>
          <w:p w:rsidR="00B74AE9" w:rsidRDefault="00635B82" w:rsidP="00B74AE9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14,448</w:t>
            </w:r>
          </w:p>
        </w:tc>
        <w:tc>
          <w:tcPr>
            <w:tcW w:w="1686" w:type="dxa"/>
            <w:gridSpan w:val="2"/>
          </w:tcPr>
          <w:p w:rsidR="00B74AE9" w:rsidRDefault="00B74AE9" w:rsidP="00B74AE9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gridSpan w:val="2"/>
          </w:tcPr>
          <w:p w:rsidR="00B74AE9" w:rsidRDefault="00B74AE9" w:rsidP="00B74AE9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7" w:type="dxa"/>
            <w:gridSpan w:val="2"/>
          </w:tcPr>
          <w:p w:rsidR="00B74AE9" w:rsidRDefault="00B74AE9" w:rsidP="00B74AE9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C4DA2" w:rsidTr="00DC4DA2">
        <w:trPr>
          <w:gridAfter w:val="1"/>
          <w:wAfter w:w="21" w:type="dxa"/>
        </w:trPr>
        <w:tc>
          <w:tcPr>
            <w:tcW w:w="585" w:type="dxa"/>
          </w:tcPr>
          <w:p w:rsidR="00A85288" w:rsidRPr="00EA146C" w:rsidRDefault="00A85288" w:rsidP="00B74AE9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175" w:type="dxa"/>
          </w:tcPr>
          <w:p w:rsidR="00A85288" w:rsidRPr="00EA146C" w:rsidRDefault="00A85288" w:rsidP="00B74AE9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спортивных сооружений. расположенных на стадионе  «Волна»</w:t>
            </w:r>
          </w:p>
        </w:tc>
        <w:tc>
          <w:tcPr>
            <w:tcW w:w="1590" w:type="dxa"/>
            <w:gridSpan w:val="2"/>
          </w:tcPr>
          <w:p w:rsidR="00A85288" w:rsidRDefault="00A85288" w:rsidP="00B74AE9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МАСУ «</w:t>
            </w:r>
            <w:proofErr w:type="spellStart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«Боровичи»</w:t>
            </w:r>
          </w:p>
          <w:p w:rsidR="00A85288" w:rsidRPr="00EA146C" w:rsidRDefault="00A85288" w:rsidP="00B74AE9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спорту и молодежной политике</w:t>
            </w:r>
          </w:p>
        </w:tc>
        <w:tc>
          <w:tcPr>
            <w:tcW w:w="1174" w:type="dxa"/>
            <w:gridSpan w:val="2"/>
          </w:tcPr>
          <w:p w:rsidR="00A85288" w:rsidRPr="00EA146C" w:rsidRDefault="00A85288" w:rsidP="00B74AE9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2021год</w:t>
            </w:r>
          </w:p>
        </w:tc>
        <w:tc>
          <w:tcPr>
            <w:tcW w:w="1184" w:type="dxa"/>
            <w:gridSpan w:val="2"/>
          </w:tcPr>
          <w:p w:rsidR="00A85288" w:rsidRDefault="00A85288" w:rsidP="00A8528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1.2.1</w:t>
            </w:r>
          </w:p>
          <w:p w:rsidR="00A85288" w:rsidRPr="00EA146C" w:rsidRDefault="00A85288" w:rsidP="00A85288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1189" w:type="dxa"/>
            <w:gridSpan w:val="2"/>
          </w:tcPr>
          <w:p w:rsidR="00A85288" w:rsidRPr="00EA146C" w:rsidRDefault="00A85288" w:rsidP="00B74AE9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686" w:type="dxa"/>
            <w:gridSpan w:val="3"/>
          </w:tcPr>
          <w:p w:rsidR="00A85288" w:rsidRPr="00EA146C" w:rsidRDefault="00AA3014" w:rsidP="00B74AE9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3965,11515</w:t>
            </w:r>
          </w:p>
        </w:tc>
        <w:tc>
          <w:tcPr>
            <w:tcW w:w="1686" w:type="dxa"/>
            <w:gridSpan w:val="2"/>
          </w:tcPr>
          <w:p w:rsidR="00A85288" w:rsidRPr="00EA146C" w:rsidRDefault="00AA3014" w:rsidP="00B74AE9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_3930,00000</w:t>
            </w:r>
          </w:p>
        </w:tc>
        <w:tc>
          <w:tcPr>
            <w:tcW w:w="1546" w:type="dxa"/>
            <w:gridSpan w:val="2"/>
          </w:tcPr>
          <w:p w:rsidR="00A85288" w:rsidRPr="00EA146C" w:rsidRDefault="00AA3014" w:rsidP="00AA3014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7096,20000</w:t>
            </w:r>
          </w:p>
        </w:tc>
        <w:tc>
          <w:tcPr>
            <w:tcW w:w="1547" w:type="dxa"/>
            <w:gridSpan w:val="2"/>
          </w:tcPr>
          <w:p w:rsidR="00A85288" w:rsidRPr="00EA146C" w:rsidRDefault="00040A04" w:rsidP="00B74AE9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F4F06" w:rsidTr="00DC4DA2">
        <w:trPr>
          <w:gridAfter w:val="1"/>
          <w:wAfter w:w="21" w:type="dxa"/>
        </w:trPr>
        <w:tc>
          <w:tcPr>
            <w:tcW w:w="585" w:type="dxa"/>
          </w:tcPr>
          <w:p w:rsidR="005F4F06" w:rsidRDefault="005F4F06" w:rsidP="00B74AE9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175" w:type="dxa"/>
          </w:tcPr>
          <w:p w:rsidR="005F4F06" w:rsidRDefault="005F4F06" w:rsidP="00B74AE9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устройству покрытия спортивной площадки по адресу: Новгородская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область,г.Боровичи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микрорайон Сосновка</w:t>
            </w:r>
          </w:p>
        </w:tc>
        <w:tc>
          <w:tcPr>
            <w:tcW w:w="1590" w:type="dxa"/>
            <w:gridSpan w:val="2"/>
          </w:tcPr>
          <w:p w:rsidR="005F4F06" w:rsidRPr="00EA146C" w:rsidRDefault="005F4F06" w:rsidP="00B74AE9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-«Боровичи»</w:t>
            </w:r>
          </w:p>
        </w:tc>
        <w:tc>
          <w:tcPr>
            <w:tcW w:w="1174" w:type="dxa"/>
            <w:gridSpan w:val="2"/>
          </w:tcPr>
          <w:p w:rsidR="005F4F06" w:rsidRDefault="00851C96" w:rsidP="00B74AE9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84" w:type="dxa"/>
            <w:gridSpan w:val="2"/>
          </w:tcPr>
          <w:p w:rsidR="005F4F06" w:rsidRDefault="00851C96" w:rsidP="00A8528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</w:t>
            </w:r>
          </w:p>
          <w:p w:rsidR="00851C96" w:rsidRDefault="00851C96" w:rsidP="00A8528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1.1.8</w:t>
            </w:r>
          </w:p>
          <w:p w:rsidR="00851C96" w:rsidRDefault="00851C96" w:rsidP="00A8528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1.1.9</w:t>
            </w:r>
          </w:p>
          <w:p w:rsidR="00851C96" w:rsidRDefault="00851C96" w:rsidP="00A8528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1.2.1</w:t>
            </w:r>
          </w:p>
          <w:p w:rsidR="00851C96" w:rsidRDefault="00851C96" w:rsidP="00A8528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1189" w:type="dxa"/>
            <w:gridSpan w:val="2"/>
          </w:tcPr>
          <w:p w:rsidR="005F4F06" w:rsidRDefault="00851C96" w:rsidP="00B74AE9">
            <w:pPr>
              <w:spacing w:before="12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686" w:type="dxa"/>
            <w:gridSpan w:val="3"/>
          </w:tcPr>
          <w:p w:rsidR="005F4F06" w:rsidRDefault="00851C96" w:rsidP="00B74AE9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288,75050</w:t>
            </w:r>
          </w:p>
        </w:tc>
        <w:tc>
          <w:tcPr>
            <w:tcW w:w="1686" w:type="dxa"/>
            <w:gridSpan w:val="2"/>
          </w:tcPr>
          <w:p w:rsidR="005F4F06" w:rsidRDefault="00851C96" w:rsidP="00B74AE9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6" w:type="dxa"/>
            <w:gridSpan w:val="2"/>
          </w:tcPr>
          <w:p w:rsidR="005F4F06" w:rsidRDefault="00851C96" w:rsidP="00AA3014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7" w:type="dxa"/>
            <w:gridSpan w:val="2"/>
          </w:tcPr>
          <w:p w:rsidR="005F4F06" w:rsidRDefault="00851C96" w:rsidP="00B74AE9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5288" w:rsidTr="00DC4DA2">
        <w:trPr>
          <w:gridAfter w:val="1"/>
          <w:wAfter w:w="21" w:type="dxa"/>
        </w:trPr>
        <w:tc>
          <w:tcPr>
            <w:tcW w:w="585" w:type="dxa"/>
          </w:tcPr>
          <w:p w:rsidR="00A85288" w:rsidRPr="00EA146C" w:rsidRDefault="00A85288" w:rsidP="00A85288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777" w:type="dxa"/>
            <w:gridSpan w:val="18"/>
          </w:tcPr>
          <w:p w:rsidR="00A85288" w:rsidRPr="00EA146C" w:rsidRDefault="00A85288" w:rsidP="00A85288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3. Обеспечение реализации муниципальной программы</w:t>
            </w:r>
          </w:p>
        </w:tc>
      </w:tr>
      <w:tr w:rsidR="00DC4DA2" w:rsidTr="00DC4DA2">
        <w:trPr>
          <w:gridAfter w:val="1"/>
          <w:wAfter w:w="21" w:type="dxa"/>
          <w:trHeight w:val="1327"/>
        </w:trPr>
        <w:tc>
          <w:tcPr>
            <w:tcW w:w="585" w:type="dxa"/>
            <w:vMerge w:val="restart"/>
          </w:tcPr>
          <w:p w:rsidR="00DC4DA2" w:rsidRPr="00EA146C" w:rsidRDefault="00DC4DA2" w:rsidP="00A85288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75" w:type="dxa"/>
            <w:vMerge w:val="restart"/>
          </w:tcPr>
          <w:p w:rsidR="00DC4DA2" w:rsidRPr="00EA146C" w:rsidRDefault="00DC4DA2" w:rsidP="00A85288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подведомственных учреждений –предоставление субсидии из бюджета </w:t>
            </w:r>
            <w:proofErr w:type="spellStart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МАСУ «</w:t>
            </w:r>
            <w:proofErr w:type="spellStart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«Боровичи» на выполнение муниципального задания</w:t>
            </w:r>
          </w:p>
        </w:tc>
        <w:tc>
          <w:tcPr>
            <w:tcW w:w="1590" w:type="dxa"/>
            <w:gridSpan w:val="2"/>
            <w:vMerge w:val="restart"/>
          </w:tcPr>
          <w:p w:rsidR="00DC4DA2" w:rsidRPr="00EA146C" w:rsidRDefault="00DC4DA2" w:rsidP="00A85288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МАСУ «</w:t>
            </w:r>
            <w:proofErr w:type="spellStart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«Боровичи»</w:t>
            </w:r>
          </w:p>
        </w:tc>
        <w:tc>
          <w:tcPr>
            <w:tcW w:w="1174" w:type="dxa"/>
            <w:gridSpan w:val="2"/>
            <w:vMerge w:val="restart"/>
          </w:tcPr>
          <w:p w:rsidR="00DC4DA2" w:rsidRPr="00EA146C" w:rsidRDefault="00DC4DA2" w:rsidP="00A8528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184" w:type="dxa"/>
            <w:gridSpan w:val="2"/>
            <w:vMerge w:val="restart"/>
          </w:tcPr>
          <w:p w:rsidR="00DC4DA2" w:rsidRPr="00EA146C" w:rsidRDefault="00DC4DA2" w:rsidP="00A8528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1.1.1-1.1.12,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1189" w:type="dxa"/>
            <w:gridSpan w:val="2"/>
          </w:tcPr>
          <w:p w:rsidR="00DC4DA2" w:rsidRPr="00EA146C" w:rsidRDefault="00DC4DA2" w:rsidP="00A85288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686" w:type="dxa"/>
            <w:gridSpan w:val="3"/>
          </w:tcPr>
          <w:p w:rsidR="00DC4DA2" w:rsidRPr="00EA146C" w:rsidRDefault="00DC4DA2" w:rsidP="00A8528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6" w:type="dxa"/>
            <w:gridSpan w:val="2"/>
          </w:tcPr>
          <w:p w:rsidR="00DC4DA2" w:rsidRPr="00EA146C" w:rsidRDefault="00DC4DA2" w:rsidP="00A8528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21,330</w:t>
            </w:r>
          </w:p>
        </w:tc>
        <w:tc>
          <w:tcPr>
            <w:tcW w:w="1546" w:type="dxa"/>
            <w:gridSpan w:val="2"/>
          </w:tcPr>
          <w:p w:rsidR="00DC4DA2" w:rsidRPr="00EA146C" w:rsidRDefault="00DC4DA2" w:rsidP="00A8528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7" w:type="dxa"/>
            <w:gridSpan w:val="2"/>
          </w:tcPr>
          <w:p w:rsidR="00DC4DA2" w:rsidRPr="00EA146C" w:rsidRDefault="00DC4DA2" w:rsidP="00A8528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C4DA2" w:rsidTr="00DC4DA2">
        <w:trPr>
          <w:gridAfter w:val="1"/>
          <w:wAfter w:w="21" w:type="dxa"/>
          <w:trHeight w:val="938"/>
        </w:trPr>
        <w:tc>
          <w:tcPr>
            <w:tcW w:w="585" w:type="dxa"/>
            <w:vMerge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vMerge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gridSpan w:val="2"/>
            <w:vMerge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gridSpan w:val="2"/>
            <w:vMerge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686" w:type="dxa"/>
            <w:gridSpan w:val="3"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5774,38067</w:t>
            </w:r>
          </w:p>
        </w:tc>
        <w:tc>
          <w:tcPr>
            <w:tcW w:w="1686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5703,720</w:t>
            </w:r>
          </w:p>
        </w:tc>
        <w:tc>
          <w:tcPr>
            <w:tcW w:w="1546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5703,720</w:t>
            </w:r>
          </w:p>
        </w:tc>
        <w:tc>
          <w:tcPr>
            <w:tcW w:w="1547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5703,720</w:t>
            </w:r>
          </w:p>
        </w:tc>
      </w:tr>
      <w:tr w:rsidR="00DC4DA2" w:rsidTr="00DC4DA2">
        <w:trPr>
          <w:gridAfter w:val="1"/>
          <w:wAfter w:w="21" w:type="dxa"/>
        </w:trPr>
        <w:tc>
          <w:tcPr>
            <w:tcW w:w="585" w:type="dxa"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gridSpan w:val="3"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27188,40432</w:t>
            </w:r>
          </w:p>
        </w:tc>
        <w:tc>
          <w:tcPr>
            <w:tcW w:w="1686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10058,050,00</w:t>
            </w:r>
          </w:p>
        </w:tc>
        <w:tc>
          <w:tcPr>
            <w:tcW w:w="1546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13132,920,00</w:t>
            </w:r>
          </w:p>
        </w:tc>
        <w:tc>
          <w:tcPr>
            <w:tcW w:w="1547" w:type="dxa"/>
            <w:gridSpan w:val="2"/>
          </w:tcPr>
          <w:p w:rsidR="00DC4DA2" w:rsidRPr="00EA146C" w:rsidRDefault="00DC4DA2" w:rsidP="00DC4DA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6036,720,00</w:t>
            </w:r>
          </w:p>
        </w:tc>
      </w:tr>
    </w:tbl>
    <w:p w:rsidR="00EA146C" w:rsidRPr="00EA146C" w:rsidRDefault="00EA146C" w:rsidP="00EA14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sectPr w:rsidR="00EA146C" w:rsidRPr="00EA146C" w:rsidSect="004E45F4">
      <w:pgSz w:w="16838" w:h="11906" w:orient="landscape"/>
      <w:pgMar w:top="1985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2D"/>
    <w:rsid w:val="00010246"/>
    <w:rsid w:val="0003731C"/>
    <w:rsid w:val="00040A04"/>
    <w:rsid w:val="00043268"/>
    <w:rsid w:val="00045E8E"/>
    <w:rsid w:val="000D5BC8"/>
    <w:rsid w:val="000F3C7D"/>
    <w:rsid w:val="000F67F7"/>
    <w:rsid w:val="00105CE7"/>
    <w:rsid w:val="00136971"/>
    <w:rsid w:val="001572B6"/>
    <w:rsid w:val="00166ACB"/>
    <w:rsid w:val="001C0C40"/>
    <w:rsid w:val="001C559F"/>
    <w:rsid w:val="001C7E05"/>
    <w:rsid w:val="001E0447"/>
    <w:rsid w:val="001E24CA"/>
    <w:rsid w:val="002512CA"/>
    <w:rsid w:val="002516BE"/>
    <w:rsid w:val="0026768E"/>
    <w:rsid w:val="002707C9"/>
    <w:rsid w:val="00290E8C"/>
    <w:rsid w:val="002C328E"/>
    <w:rsid w:val="002E0283"/>
    <w:rsid w:val="00313FEE"/>
    <w:rsid w:val="00342D35"/>
    <w:rsid w:val="00367B25"/>
    <w:rsid w:val="003C4E2D"/>
    <w:rsid w:val="00476AE9"/>
    <w:rsid w:val="004A4357"/>
    <w:rsid w:val="004E45F4"/>
    <w:rsid w:val="00506405"/>
    <w:rsid w:val="00540EBC"/>
    <w:rsid w:val="00560089"/>
    <w:rsid w:val="00591779"/>
    <w:rsid w:val="005F4F06"/>
    <w:rsid w:val="00605345"/>
    <w:rsid w:val="00622F82"/>
    <w:rsid w:val="00635B82"/>
    <w:rsid w:val="006832F5"/>
    <w:rsid w:val="00687B4F"/>
    <w:rsid w:val="006A7715"/>
    <w:rsid w:val="007344A9"/>
    <w:rsid w:val="00742970"/>
    <w:rsid w:val="00785D3F"/>
    <w:rsid w:val="007A3380"/>
    <w:rsid w:val="007F63F8"/>
    <w:rsid w:val="00826847"/>
    <w:rsid w:val="008304B4"/>
    <w:rsid w:val="00842FB5"/>
    <w:rsid w:val="00851C96"/>
    <w:rsid w:val="00852139"/>
    <w:rsid w:val="00876DB2"/>
    <w:rsid w:val="00882ABC"/>
    <w:rsid w:val="008F49CC"/>
    <w:rsid w:val="009369A0"/>
    <w:rsid w:val="009739C5"/>
    <w:rsid w:val="009C6F7F"/>
    <w:rsid w:val="009E619D"/>
    <w:rsid w:val="00A26AD8"/>
    <w:rsid w:val="00A85288"/>
    <w:rsid w:val="00A922C4"/>
    <w:rsid w:val="00AA3014"/>
    <w:rsid w:val="00AD7DFF"/>
    <w:rsid w:val="00AE7BA1"/>
    <w:rsid w:val="00B74AE9"/>
    <w:rsid w:val="00BC3AB2"/>
    <w:rsid w:val="00BE308E"/>
    <w:rsid w:val="00C35850"/>
    <w:rsid w:val="00C60175"/>
    <w:rsid w:val="00C97262"/>
    <w:rsid w:val="00D317D6"/>
    <w:rsid w:val="00D356F8"/>
    <w:rsid w:val="00DA2F57"/>
    <w:rsid w:val="00DB47FD"/>
    <w:rsid w:val="00DC4DA2"/>
    <w:rsid w:val="00E53D1B"/>
    <w:rsid w:val="00E679E1"/>
    <w:rsid w:val="00E714B4"/>
    <w:rsid w:val="00EA146C"/>
    <w:rsid w:val="00ED7F21"/>
    <w:rsid w:val="00F12B2E"/>
    <w:rsid w:val="00F90100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B14A"/>
  <w15:docId w15:val="{6DE5A7E3-6B72-4C48-B80D-2E8406F3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A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6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0F67F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_"/>
    <w:link w:val="3"/>
    <w:rsid w:val="000F67F7"/>
    <w:rPr>
      <w:rFonts w:ascii="Times New Roman" w:eastAsia="Times New Roman" w:hAnsi="Times New Roman"/>
    </w:rPr>
  </w:style>
  <w:style w:type="paragraph" w:customStyle="1" w:styleId="3">
    <w:name w:val="Основной текст3"/>
    <w:basedOn w:val="a"/>
    <w:link w:val="a6"/>
    <w:rsid w:val="000F67F7"/>
    <w:pPr>
      <w:widowControl w:val="0"/>
      <w:spacing w:after="3600" w:line="274" w:lineRule="exact"/>
      <w:jc w:val="center"/>
    </w:pPr>
    <w:rPr>
      <w:rFonts w:ascii="Times New Roman" w:eastAsia="Times New Roman" w:hAnsi="Times New Roman"/>
    </w:rPr>
  </w:style>
  <w:style w:type="character" w:customStyle="1" w:styleId="2">
    <w:name w:val="Основной текст2"/>
    <w:rsid w:val="000F6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rsid w:val="000F6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D356F8"/>
    <w:pPr>
      <w:ind w:left="720"/>
      <w:contextualSpacing/>
    </w:pPr>
  </w:style>
  <w:style w:type="table" w:styleId="a8">
    <w:name w:val="Table Grid"/>
    <w:basedOn w:val="a1"/>
    <w:uiPriority w:val="59"/>
    <w:rsid w:val="001C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C7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41D312507EEADC1DEA8F7B03337A3301D8022CD2D0D1F6F863F7B6BC343820EC650A1CED7DDD29EB8447EB5779025u0Z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441D312507EEADC1DEA8F7B03337A3301D8022CD2803186A863F7B6BC343820EC650A1CED7DDD29EB8447EB5779025u0Z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41D312507EEADC1DEA8F7B03337A3301D8022CD2803186A863F7B6BC343820EC650B3CE8FD1D098A6467FA021C1635F7F61AB35CF505233BF95uFZBN" TargetMode="External"/><Relationship Id="rId5" Type="http://schemas.openxmlformats.org/officeDocument/2006/relationships/hyperlink" Target="consultantplus://offline/ref=6C441D312507EEADC1DEB6FAA65F68AB3D16DB2FC52153443A8068243BC516C24EC005F08A82D0D893F21539FE789221147260B329CF51u4ZC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Малая Ирина Анатольевна</cp:lastModifiedBy>
  <cp:revision>21</cp:revision>
  <cp:lastPrinted>2020-11-16T07:44:00Z</cp:lastPrinted>
  <dcterms:created xsi:type="dcterms:W3CDTF">2021-04-06T11:46:00Z</dcterms:created>
  <dcterms:modified xsi:type="dcterms:W3CDTF">2022-01-27T06:13:00Z</dcterms:modified>
</cp:coreProperties>
</file>