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36" w:rsidRDefault="0048513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5136" w:rsidRDefault="00485136">
      <w:pPr>
        <w:pStyle w:val="ConsPlusNormal"/>
        <w:jc w:val="center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51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5136" w:rsidRDefault="00485136">
            <w:pPr>
              <w:pStyle w:val="ConsPlusNormal"/>
            </w:pPr>
            <w:r>
              <w:t>23 февраля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5136" w:rsidRDefault="00485136">
            <w:pPr>
              <w:pStyle w:val="ConsPlusNormal"/>
              <w:jc w:val="right"/>
            </w:pPr>
            <w:r>
              <w:t>N 85</w:t>
            </w:r>
          </w:p>
        </w:tc>
      </w:tr>
    </w:tbl>
    <w:p w:rsidR="00485136" w:rsidRDefault="004851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136" w:rsidRDefault="00485136">
      <w:pPr>
        <w:pStyle w:val="ConsPlusNormal"/>
        <w:jc w:val="center"/>
      </w:pPr>
    </w:p>
    <w:p w:rsidR="00485136" w:rsidRDefault="00485136">
      <w:pPr>
        <w:pStyle w:val="ConsPlusTitle"/>
        <w:jc w:val="center"/>
      </w:pPr>
      <w:r>
        <w:t>УКАЗ</w:t>
      </w:r>
    </w:p>
    <w:p w:rsidR="00485136" w:rsidRDefault="00485136">
      <w:pPr>
        <w:pStyle w:val="ConsPlusTitle"/>
        <w:jc w:val="center"/>
      </w:pPr>
    </w:p>
    <w:p w:rsidR="00485136" w:rsidRDefault="00485136">
      <w:pPr>
        <w:pStyle w:val="ConsPlusTitle"/>
        <w:jc w:val="center"/>
      </w:pPr>
      <w:r>
        <w:t>ПРЕЗИДЕНТА РОССИЙСКОЙ ФЕДЕРАЦИИ</w:t>
      </w:r>
    </w:p>
    <w:p w:rsidR="00485136" w:rsidRDefault="00485136">
      <w:pPr>
        <w:pStyle w:val="ConsPlusTitle"/>
        <w:jc w:val="center"/>
      </w:pPr>
    </w:p>
    <w:p w:rsidR="00485136" w:rsidRDefault="00485136">
      <w:pPr>
        <w:pStyle w:val="ConsPlusTitle"/>
        <w:jc w:val="center"/>
      </w:pPr>
      <w:r>
        <w:t>О ВНЕСЕНИИ ИЗМЕНЕНИЙ</w:t>
      </w:r>
    </w:p>
    <w:p w:rsidR="00485136" w:rsidRDefault="00485136">
      <w:pPr>
        <w:pStyle w:val="ConsPlusTitle"/>
        <w:jc w:val="center"/>
      </w:pPr>
      <w:r>
        <w:t>В СТРАТЕГИЮ ГОСУДАРСТВЕННОЙ АНТИНАРКОТИЧЕСКОЙ ПОЛИТИКИ</w:t>
      </w:r>
    </w:p>
    <w:p w:rsidR="00485136" w:rsidRDefault="00485136">
      <w:pPr>
        <w:pStyle w:val="ConsPlusTitle"/>
        <w:jc w:val="center"/>
      </w:pPr>
      <w:r>
        <w:t>РОССИЙСКОЙ ФЕДЕРАЦИИ ДО 2020 ГОДА, УТВЕРЖДЕННУЮ УКАЗОМ</w:t>
      </w:r>
    </w:p>
    <w:p w:rsidR="00485136" w:rsidRDefault="00485136">
      <w:pPr>
        <w:pStyle w:val="ConsPlusTitle"/>
        <w:jc w:val="center"/>
      </w:pPr>
      <w:r>
        <w:t>ПРЕЗИДЕНТА РОССИЙСКОЙ ФЕДЕРАЦИИ ОТ 9 ИЮНЯ 2010 Г. N 690</w:t>
      </w:r>
    </w:p>
    <w:p w:rsidR="00485136" w:rsidRDefault="00485136">
      <w:pPr>
        <w:pStyle w:val="ConsPlusNormal"/>
        <w:jc w:val="center"/>
      </w:pPr>
    </w:p>
    <w:p w:rsidR="00485136" w:rsidRDefault="00485136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Стратегию</w:t>
        </w:r>
      </w:hyperlink>
      <w:r>
        <w:t xml:space="preserve"> государственной антинаркотической политики Российской Федерации до 2020 года, утвержденную Указом Президента Российской Федерации от 9 июня 2010 г. N 690 "Об утверждении Стратегии государственной антинаркотической политики Российской Федерации до 2020 года" (Собрание законодательства Российской Федерации, 2010, N 24, ст. 3015; 2011, N 40, ст. 5527; 2014, N 27, ст. 3754; 2016, N 50, ст. 7077), следующие изменения: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а) </w:t>
      </w:r>
      <w:hyperlink r:id="rId6">
        <w:r>
          <w:rPr>
            <w:color w:val="0000FF"/>
          </w:rPr>
          <w:t>абзац второй пункта 1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"Стратегией национальной безопасности Российской Федерации одной из основных угроз государственной и общественной безопасности признана деятельность организованных преступных организаций и группировок, в том числе транснациональных, связанная с незаконным оборотом наркотических средств и психотропных веществ.";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б) </w:t>
      </w:r>
      <w:hyperlink r:id="rId7">
        <w:r>
          <w:rPr>
            <w:color w:val="0000FF"/>
          </w:rPr>
          <w:t>абзац второй пункта 2</w:t>
        </w:r>
      </w:hyperlink>
      <w:r>
        <w:t xml:space="preserve"> признать утратившим силу;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в) в </w:t>
      </w:r>
      <w:hyperlink r:id="rId8">
        <w:r>
          <w:rPr>
            <w:color w:val="0000FF"/>
          </w:rPr>
          <w:t>абзаце втором пункта 3</w:t>
        </w:r>
      </w:hyperlink>
      <w:r>
        <w:t xml:space="preserve"> слова "Стратегии национальной безопасности Российской Федерации до 2020 года" заменить словами "Стратегии национальной безопасности Российской Федерации";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г) </w:t>
      </w:r>
      <w:hyperlink r:id="rId9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"4. Государственная антинаркотическая политика является частью государственной политики в сфере обеспечения национальной безопасности и социально-экономического развития Российской Федерации.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Генеральной целью государственной антинаркотической политики является существенное сокращение незаконного распространения и 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Целями Стратегии являются пресечение незаконного распространения наркотиков и их прекурсоров на территории Российской Федерации, снижение немедицинского потребления наркотиков.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Решения и меры, принимаемые органами государственной власти Российской Федерации в области борьбы с незаконным оборотом наркотиков и их прекурсоров, направлены на обеспечение национальной безопасности Российской Федерации с учетом принципов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обороту, установленных законодательством Российской Федерации.";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д) в </w:t>
      </w:r>
      <w:hyperlink r:id="rId10">
        <w:r>
          <w:rPr>
            <w:color w:val="0000FF"/>
          </w:rPr>
          <w:t>абзаце первом пункта 5</w:t>
        </w:r>
      </w:hyperlink>
      <w:r>
        <w:t xml:space="preserve"> слово "Стратегии" заменить словами "государственной антинаркотической политики";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е) в </w:t>
      </w:r>
      <w:hyperlink r:id="rId11">
        <w:r>
          <w:rPr>
            <w:color w:val="0000FF"/>
          </w:rPr>
          <w:t>пункте 6</w:t>
        </w:r>
      </w:hyperlink>
      <w:r>
        <w:t>: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"в) создание эффективной системы защиты территории Российской Федерации от незаконного </w:t>
      </w:r>
      <w:r>
        <w:lastRenderedPageBreak/>
        <w:t>перемещения наркотиков и их прекурсоров через государственную границу Российской Федерации;";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дополнить</w:t>
        </w:r>
      </w:hyperlink>
      <w:r>
        <w:t xml:space="preserve"> подпунктом "з"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"з) активизация антинаркотической пропаганды с использованием средств массовой информации и современных информационных технологий;";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дополнить</w:t>
        </w:r>
      </w:hyperlink>
      <w:r>
        <w:t xml:space="preserve"> подпунктом "и"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"и) разработка комплекса дополнительных мер противодействия легализации (отмыванию) доходов, полученных в результате незаконного оборота наркотиков и их прекурсоров, а также их использованию для финансирования терроризма.";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ж) </w:t>
      </w:r>
      <w:hyperlink r:id="rId15">
        <w:r>
          <w:rPr>
            <w:color w:val="0000FF"/>
          </w:rPr>
          <w:t>раздел III</w:t>
        </w:r>
      </w:hyperlink>
      <w:r>
        <w:t xml:space="preserve"> дополнить пунктом 11.1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"11.1. Основными факторами, оказывающими негативное влияние на наркоситуацию в Российской Федерации, являются: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а) активное распространение синтетических наркотиков, рост объемов их мирового производства, появление и распространение новых видов наркотиков;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б) масштабное производство опиатов на территории Афганистана и их последующее незаконное перемещение через государственную границу Российской Федерации;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в) появление новых форм противоправной деятельности, связанной с использованием информационных, коммуникационных и других высоких технологий;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г) увеличение незаконного производства синтетических наркотиков на территории Российской Федерации, использование современных информационных и коммуникационных технологий для их распространения и пропаганды;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д) расширение практики использования для организации каналов контрабанды наркотиков международной почтовой связи и возможностей организаций, специализирующихся на международной доставке грузов;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е) распространение наркотиков, изготовленных из местного растительного сырья, и злоупотребление лекарственными средствами с психоактивным действием, находящимися в свободной продаже;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ж) недостаточная эффективность организации профилактической деятельности, комплексной реабилитации и ресоциализации больных наркоманией, неполное использование потенциала общественных объединений и религиозных организаций при реализации антинаркотической политики и профилактике немедицинского потребления наркотиков;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з) использование при незаконном обороте наркотиков и их прекурсоров новых видов финансовых инструментов и денежных суррогатов, что создает угрозу экономической безопасности Российской Федерации.";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з) в </w:t>
      </w:r>
      <w:hyperlink r:id="rId16">
        <w:r>
          <w:rPr>
            <w:color w:val="0000FF"/>
          </w:rPr>
          <w:t>пункте 12</w:t>
        </w:r>
      </w:hyperlink>
      <w:r>
        <w:t>: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"12. Система мер по сокращению предложения наркотиков в незаконном обороте представляет собой комплекс мероприятий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наркотиков и их прекурсоров, разработанный в рамках межведомственного взаимодействия при координирующей роли Министерства внутренних дел Российской Федерации.";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и) </w:t>
      </w:r>
      <w:hyperlink r:id="rId19">
        <w:r>
          <w:rPr>
            <w:color w:val="0000FF"/>
          </w:rPr>
          <w:t>дополнить</w:t>
        </w:r>
      </w:hyperlink>
      <w:r>
        <w:t xml:space="preserve"> пунктом 12.1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"12.1. Система мер по сокращению предложения наркотиков в незаконном обороте призвана обеспечить: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lastRenderedPageBreak/>
        <w:t>а) перекрытие каналов незаконного ввоза наркотиков и их прекурсоров на территорию Российской Федерации;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б) уничтожение инфраструктуры, используемой для незаконного производства, транспортировки и распространения наркотиков и их прекурсоров внутри страны;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в) ликвидацию сырьевой базы незаконного наркопроизводства на территории Российской Федерации;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г) недопущение поступления наркотиков и их прекурсоров, а также сильнодействующих веществ из легального в незаконный оборот;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д) пресечение преступных связей с международным наркобизнесом;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е) разрушение коррупционных связей, способствующих незаконному обороту наркотиков и их прекурсоров;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ж) пресечение оборота новых видов наркотиков, а также новых потенциально опасных психоактивных веществ и одурманивающих веществ.";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к) в </w:t>
      </w:r>
      <w:hyperlink r:id="rId20">
        <w:r>
          <w:rPr>
            <w:color w:val="0000FF"/>
          </w:rPr>
          <w:t>пункте 13</w:t>
        </w:r>
      </w:hyperlink>
      <w:r>
        <w:t>: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"а) противодействие незаконному перемещению наркотиков и их прекурсоров через государственную границу Российской Федерации;";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дополнить</w:t>
        </w:r>
      </w:hyperlink>
      <w:r>
        <w:t xml:space="preserve"> подпунктом "а.1"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"а.1) совершенствование правоохранительных мер по пресечению деятельности организованных преступных групп (преступных сообществ), участвующих в незаконном обороте наркотиков и их прекурсоров;";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подпункты "б"</w:t>
        </w:r>
      </w:hyperlink>
      <w:r>
        <w:t xml:space="preserve"> - </w:t>
      </w:r>
      <w:hyperlink r:id="rId24">
        <w:r>
          <w:rPr>
            <w:color w:val="0000FF"/>
          </w:rPr>
          <w:t>"г"</w:t>
        </w:r>
      </w:hyperlink>
      <w:r>
        <w:t xml:space="preserve"> признать утратившими силу;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"д) подрыв экономических основ преступности, связанной с незаконным оборотом наркотиков;";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подпункты "е"</w:t>
        </w:r>
      </w:hyperlink>
      <w:r>
        <w:t xml:space="preserve"> - </w:t>
      </w:r>
      <w:hyperlink r:id="rId27">
        <w:r>
          <w:rPr>
            <w:color w:val="0000FF"/>
          </w:rPr>
          <w:t>"з"</w:t>
        </w:r>
      </w:hyperlink>
      <w:r>
        <w:t xml:space="preserve"> признать утратившими силу;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л) в </w:t>
      </w:r>
      <w:hyperlink r:id="rId28">
        <w:r>
          <w:rPr>
            <w:color w:val="0000FF"/>
          </w:rPr>
          <w:t>пункте 14</w:t>
        </w:r>
      </w:hyperlink>
      <w:r>
        <w:t>: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29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"14. Система защиты территории Российской Федерации от незаконного перемещения наркотиков и их прекурсоров через государственную границу Российской Федерации включает в себя комплекс мер, направленных на:";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30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"б) активизацию международного сотрудничества в целях сокращения масштабов культивирования наркосодержащих растений и производства наркотиков в Афганистане, а также масштабов ввоза синтетических наркотиков из-за рубежа и незаконного перемещения наркотиков и их прекурсоров в странах транзита;";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31">
        <w:r>
          <w:rPr>
            <w:color w:val="0000FF"/>
          </w:rPr>
          <w:t>дополнить</w:t>
        </w:r>
      </w:hyperlink>
      <w:r>
        <w:t xml:space="preserve"> подпунктом "в"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"в) повышение эффективности пограничного и таможенного контроля, в том числе путем развития сотрудничества правоохранительных органов государств - участников антинаркотической деятельности.";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м) </w:t>
      </w:r>
      <w:hyperlink r:id="rId32">
        <w:r>
          <w:rPr>
            <w:color w:val="0000FF"/>
          </w:rPr>
          <w:t>абзац первый пункта 17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"17. В целях существенного сокращения предложения наркотиков на территории Российской </w:t>
      </w:r>
      <w:r>
        <w:lastRenderedPageBreak/>
        <w:t>Федерации совершенствуется система противодействия организованной преступности.";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н) </w:t>
      </w:r>
      <w:hyperlink r:id="rId33">
        <w:r>
          <w:rPr>
            <w:color w:val="0000FF"/>
          </w:rPr>
          <w:t>дополнить</w:t>
        </w:r>
      </w:hyperlink>
      <w:r>
        <w:t xml:space="preserve"> пунктом 17.1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"17.1. Система противодействия организованной преступности обеспечивает: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а) совершенствование методов выявления, предупреждения и пресечения преступлений, связанных с незаконным оборотом наркотиков и их прекурсоров, совершенных организованными преступными группами (преступными сообществами);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б) разработку и реализацию механизмов предупреждения участия граждан в деятельности организованных преступных групп (преступных сообществ), связанной с незаконным оборотом наркотиков и их прекурсоров;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в) формирование механизмов выявления фактов незаконного оборота наркотиков и их прекурсоров и противодействия организованным преступным группам (преступным сообществам) в данной сфере с использованием современных информационных технологий.";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о) </w:t>
      </w:r>
      <w:hyperlink r:id="rId34">
        <w:r>
          <w:rPr>
            <w:color w:val="0000FF"/>
          </w:rPr>
          <w:t>пункт 18</w:t>
        </w:r>
      </w:hyperlink>
      <w:r>
        <w:t xml:space="preserve"> признать утратившим силу;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п) в </w:t>
      </w:r>
      <w:hyperlink r:id="rId35">
        <w:r>
          <w:rPr>
            <w:color w:val="0000FF"/>
          </w:rPr>
          <w:t>пункте 19</w:t>
        </w:r>
      </w:hyperlink>
      <w:r>
        <w:t>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в </w:t>
      </w:r>
      <w:hyperlink r:id="rId36">
        <w:r>
          <w:rPr>
            <w:color w:val="0000FF"/>
          </w:rPr>
          <w:t>абзаце третьем</w:t>
        </w:r>
      </w:hyperlink>
      <w:r>
        <w:t xml:space="preserve"> слова "границ таможенного союза" заменить словами "таможенной границы Евразийского экономического союза";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37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"Совершенствуются механизмы принятия решений о неразрешении въезда в Российскую Федерацию либо о нежелательности пребывания (проживания) в Российской Федерации иностранных граждан или лиц без гражданства, представляющих угрозу государственной и общественной безопасности.";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38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"Принимаются меры по выявлению новых потенциально опасных психоактивных веществ в целях пресечения их незаконного оборота в соответствии с законодательством Российской Федерации.";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р) </w:t>
      </w:r>
      <w:hyperlink r:id="rId39">
        <w:r>
          <w:rPr>
            <w:color w:val="0000FF"/>
          </w:rPr>
          <w:t>дополнить</w:t>
        </w:r>
      </w:hyperlink>
      <w:r>
        <w:t xml:space="preserve"> пунктом 20.1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"20.1. Стратегической задачей правоохранительных органов по подрыву экономических основ преступности, связанной с незаконным оборотом наркотиков и их прекурсоров, является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с) </w:t>
      </w:r>
      <w:hyperlink r:id="rId40">
        <w:r>
          <w:rPr>
            <w:color w:val="0000FF"/>
          </w:rPr>
          <w:t>дополнить</w:t>
        </w:r>
      </w:hyperlink>
      <w:r>
        <w:t xml:space="preserve"> пунктом 20.2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"20.2. Деятельность правоохранительных органов по подрыву экономических основ преступности, связанной с незаконным оборотом наркотиков и их прекурсоров, направлена на: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а) предотвращение использования доходов, полученных в результате незаконного оборота наркотиков и их прекурсоров, для финансирования терроризма и экстремистской деятельности;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б) противодействие легализации (отмыванию) доходов, полученных преступным путем;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в) совершенствование законодательства Российской Федерации в сфере противодействия легализации (отмыванию) доходов, полученных преступным путем;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г) пресечение функционирования в информационно-телекоммуникационной сети "Интернет" информационных ресурсов, используемых для распространения наркотиков и осуществления расчетов посредством электронных средств платежа, в том числе платежных карт, и денежных суррогатов;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д) совершенствование форм и методов выявления и фиксации преступлений в сфере незаконного оборота наркотиков и их прекурсоров, совершенных с использованием современных </w:t>
      </w:r>
      <w:r>
        <w:lastRenderedPageBreak/>
        <w:t>информационных технологий, в том числе электронных средств платежа, а также новых способов легализации (отмывания) доходов, полученных преступным путем;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е) разработка новых тактических приемов подрыва экономических основ преступности, связанной с незаконным оборотом наркотиков и их прекурсоров.";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т) </w:t>
      </w:r>
      <w:hyperlink r:id="rId41">
        <w:r>
          <w:rPr>
            <w:color w:val="0000FF"/>
          </w:rPr>
          <w:t>пункт 21</w:t>
        </w:r>
      </w:hyperlink>
      <w:r>
        <w:t xml:space="preserve"> дополнить абзацем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"Формируются правовые механизмы противодействия новым формам и способам совершения преступлений в сфере незаконного оборота наркотиков и их прекурсоров с использованием современных информационных технологий.";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у) </w:t>
      </w:r>
      <w:hyperlink r:id="rId42">
        <w:r>
          <w:rPr>
            <w:color w:val="0000FF"/>
          </w:rPr>
          <w:t>подпункт "б" пункта 38</w:t>
        </w:r>
      </w:hyperlink>
      <w:r>
        <w:t xml:space="preserve"> после слов "резолюций Совета Безопасности" дополнить словом "ООН";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ф) в </w:t>
      </w:r>
      <w:hyperlink r:id="rId43">
        <w:r>
          <w:rPr>
            <w:color w:val="0000FF"/>
          </w:rPr>
          <w:t>пункте 40</w:t>
        </w:r>
      </w:hyperlink>
      <w:r>
        <w:t>: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44">
        <w:r>
          <w:rPr>
            <w:color w:val="0000FF"/>
          </w:rPr>
          <w:t>подпункт "д"</w:t>
        </w:r>
      </w:hyperlink>
      <w:r>
        <w:t xml:space="preserve"> после слов "Содружество Независимых Государств," дополнить словами "Комитет экспертов Совета Европы по оценке мер противодействия отмыванию денег и финансированию терроризма,";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45">
        <w:r>
          <w:rPr>
            <w:color w:val="0000FF"/>
          </w:rPr>
          <w:t>подпункт "е"</w:t>
        </w:r>
      </w:hyperlink>
      <w:r>
        <w:t xml:space="preserve"> изложить в следующей редакции: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"е) комплексное изучение проблем, связанных с контролем за оборотом наркотиков, включая проблему сокращения предложения наркотиков и спроса на них, и выработка мер по решению указанных проблем на различных международных площадках;";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46">
        <w:r>
          <w:rPr>
            <w:color w:val="0000FF"/>
          </w:rPr>
          <w:t>дополнить</w:t>
        </w:r>
      </w:hyperlink>
      <w:r>
        <w:t xml:space="preserve"> подпунктом "ж"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"ж) принятие с участием представителей "Группы двадцати" мер в сфере контроля за оборотом наркотиков и их прекурсоров;";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47">
        <w:r>
          <w:rPr>
            <w:color w:val="0000FF"/>
          </w:rPr>
          <w:t>дополнить</w:t>
        </w:r>
      </w:hyperlink>
      <w:r>
        <w:t xml:space="preserve"> подпунктом "з"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"з) развитие международного сотрудничества в целях выявления и изъятия доходов, полученных в результате незаконного оборота наркотиков и их прекурсоров.";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х) в </w:t>
      </w:r>
      <w:hyperlink r:id="rId48">
        <w:r>
          <w:rPr>
            <w:color w:val="0000FF"/>
          </w:rPr>
          <w:t>пункте 42</w:t>
        </w:r>
      </w:hyperlink>
      <w:r>
        <w:t>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в </w:t>
      </w:r>
      <w:hyperlink r:id="rId49">
        <w:r>
          <w:rPr>
            <w:color w:val="0000FF"/>
          </w:rPr>
          <w:t>подпункте "б"</w:t>
        </w:r>
      </w:hyperlink>
      <w:r>
        <w:t xml:space="preserve"> слова "федеральных и региональных целевых программ" заменить словами "государственных программ Российской Федерации, государственных программ субъектов Российской Федерации и муниципальных программ";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в </w:t>
      </w:r>
      <w:hyperlink r:id="rId50">
        <w:r>
          <w:rPr>
            <w:color w:val="0000FF"/>
          </w:rPr>
          <w:t>подпункте "г"</w:t>
        </w:r>
      </w:hyperlink>
      <w:r>
        <w:t xml:space="preserve"> слово "наркопреступности" заменить словами "преступности, связанной с незаконным оборотом наркотиков и их прекурсоров";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51">
        <w:r>
          <w:rPr>
            <w:color w:val="0000FF"/>
          </w:rPr>
          <w:t>подпункт "е"</w:t>
        </w:r>
      </w:hyperlink>
      <w:r>
        <w:t xml:space="preserve"> признать утратившим силу;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ц) в </w:t>
      </w:r>
      <w:hyperlink r:id="rId52">
        <w:r>
          <w:rPr>
            <w:color w:val="0000FF"/>
          </w:rPr>
          <w:t>пункте 43</w:t>
        </w:r>
      </w:hyperlink>
      <w:r>
        <w:t>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из </w:t>
      </w:r>
      <w:hyperlink r:id="rId53">
        <w:r>
          <w:rPr>
            <w:color w:val="0000FF"/>
          </w:rPr>
          <w:t>подпункта "в"</w:t>
        </w:r>
      </w:hyperlink>
      <w:r>
        <w:t xml:space="preserve"> слова ", а также устанавливающих механизм контроля за принятыми данной категорией лиц обязательствами по лечению и ответственность за их невыполнение" исключить;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54">
        <w:r>
          <w:rPr>
            <w:color w:val="0000FF"/>
          </w:rPr>
          <w:t>дополнить</w:t>
        </w:r>
      </w:hyperlink>
      <w:r>
        <w:t xml:space="preserve"> подпунктом "в.1"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"в.1) совершенствование законодательства Российской Федерации, устанавливающего ответственность осужденных, признанных больными наркоманией, за уклонение от возложенной на них судом обязанности пройти лечение от наркомании и медицинскую и (или) социальную реабилитацию, а также механизма контроля за исполнением данной категорией лиц указанной обязанности;";</w:t>
      </w:r>
    </w:p>
    <w:p w:rsidR="00485136" w:rsidRDefault="00485136">
      <w:pPr>
        <w:pStyle w:val="ConsPlusNormal"/>
        <w:spacing w:before="200"/>
        <w:ind w:firstLine="540"/>
        <w:jc w:val="both"/>
      </w:pPr>
      <w:hyperlink r:id="rId55">
        <w:r>
          <w:rPr>
            <w:color w:val="0000FF"/>
          </w:rPr>
          <w:t>подпункт "г"</w:t>
        </w:r>
      </w:hyperlink>
      <w:r>
        <w:t xml:space="preserve"> признать утратившим силу;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ч) в </w:t>
      </w:r>
      <w:hyperlink r:id="rId56">
        <w:r>
          <w:rPr>
            <w:color w:val="0000FF"/>
          </w:rPr>
          <w:t>пункте 44</w:t>
        </w:r>
      </w:hyperlink>
      <w:r>
        <w:t xml:space="preserve"> слова "(государственные программы в сфере профилактики немедицинского потребления наркотиков и противодействия их незаконному обороту, планы по реализации Стратегии, региональные целевые и комплексные программы)" заменить словами </w:t>
      </w:r>
      <w:r>
        <w:lastRenderedPageBreak/>
        <w:t>"(государственные программы Российской Федерации, государственные программы субъектов Российской Федерации и муниципальные программы, разрабатываемые в целях реализации государственной антинаркотической политики)";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ш) в </w:t>
      </w:r>
      <w:hyperlink r:id="rId57">
        <w:r>
          <w:rPr>
            <w:color w:val="0000FF"/>
          </w:rPr>
          <w:t>пункте 46</w:t>
        </w:r>
      </w:hyperlink>
      <w:r>
        <w:t>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в </w:t>
      </w:r>
      <w:hyperlink r:id="rId58">
        <w:r>
          <w:rPr>
            <w:color w:val="0000FF"/>
          </w:rPr>
          <w:t>абзаце первом</w:t>
        </w:r>
      </w:hyperlink>
      <w:r>
        <w:t xml:space="preserve"> слова "о деятельности Государственного антинаркотического комитета" заменить словами "о наркоситуации в Российской Федерации";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в </w:t>
      </w:r>
      <w:hyperlink r:id="rId59">
        <w:r>
          <w:rPr>
            <w:color w:val="0000FF"/>
          </w:rPr>
          <w:t>абзаце четвертом</w:t>
        </w:r>
      </w:hyperlink>
      <w:r>
        <w:t xml:space="preserve"> слова "антинаркотических программ субъектов Российской Федерации и антинаркотических планов органов местного самоуправления" заменить словами "государственных программ субъектов Российской Федерации и муниципальных программ, разрабатываемых в целях реализации государственной антинаркотической политики";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щ) </w:t>
      </w:r>
      <w:hyperlink r:id="rId60">
        <w:r>
          <w:rPr>
            <w:color w:val="0000FF"/>
          </w:rPr>
          <w:t>подраздел</w:t>
        </w:r>
      </w:hyperlink>
      <w:r>
        <w:t xml:space="preserve"> "Ожидаемые результаты и риски" раздела VI дополнить пунктом 46.1 следующего содержания: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"46.1. Ожидаемые результаты реализации государственной антинаркотической политики: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а) существенное сокращение предложения наркотиков и спроса на них;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б) существенное сокращение масштабов последствий незаконного оборота наркотиков и их прекурсоров.";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э) </w:t>
      </w:r>
      <w:hyperlink r:id="rId61">
        <w:r>
          <w:rPr>
            <w:color w:val="0000FF"/>
          </w:rPr>
          <w:t>подпункты "а"</w:t>
        </w:r>
      </w:hyperlink>
      <w:r>
        <w:t xml:space="preserve">, </w:t>
      </w:r>
      <w:hyperlink r:id="rId62">
        <w:r>
          <w:rPr>
            <w:color w:val="0000FF"/>
          </w:rPr>
          <w:t>"б"</w:t>
        </w:r>
      </w:hyperlink>
      <w:r>
        <w:t xml:space="preserve"> и </w:t>
      </w:r>
      <w:hyperlink r:id="rId63">
        <w:r>
          <w:rPr>
            <w:color w:val="0000FF"/>
          </w:rPr>
          <w:t>"е" пункта 47</w:t>
        </w:r>
      </w:hyperlink>
      <w:r>
        <w:t xml:space="preserve"> признать утратившими силу;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 xml:space="preserve">ю) </w:t>
      </w:r>
      <w:hyperlink r:id="rId64">
        <w:r>
          <w:rPr>
            <w:color w:val="0000FF"/>
          </w:rPr>
          <w:t>абзац четвертый пункта 48</w:t>
        </w:r>
      </w:hyperlink>
      <w:r>
        <w:t xml:space="preserve"> после слов "генеральной цели" дополнить словами "государственной антинаркотической политики".</w:t>
      </w:r>
    </w:p>
    <w:p w:rsidR="00485136" w:rsidRDefault="00485136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подписания.</w:t>
      </w:r>
    </w:p>
    <w:p w:rsidR="00485136" w:rsidRDefault="00485136">
      <w:pPr>
        <w:pStyle w:val="ConsPlusNormal"/>
        <w:ind w:firstLine="540"/>
        <w:jc w:val="both"/>
      </w:pPr>
    </w:p>
    <w:p w:rsidR="00485136" w:rsidRDefault="00485136">
      <w:pPr>
        <w:pStyle w:val="ConsPlusNormal"/>
        <w:jc w:val="right"/>
      </w:pPr>
      <w:r>
        <w:t>Президент</w:t>
      </w:r>
    </w:p>
    <w:p w:rsidR="00485136" w:rsidRDefault="00485136">
      <w:pPr>
        <w:pStyle w:val="ConsPlusNormal"/>
        <w:jc w:val="right"/>
      </w:pPr>
      <w:r>
        <w:t>Российской Федерации</w:t>
      </w:r>
    </w:p>
    <w:p w:rsidR="00485136" w:rsidRDefault="00485136">
      <w:pPr>
        <w:pStyle w:val="ConsPlusNormal"/>
        <w:jc w:val="right"/>
      </w:pPr>
      <w:r>
        <w:t>В.ПУТИН</w:t>
      </w:r>
    </w:p>
    <w:p w:rsidR="00485136" w:rsidRDefault="00485136">
      <w:pPr>
        <w:pStyle w:val="ConsPlusNormal"/>
      </w:pPr>
      <w:r>
        <w:t>Москва, Кремль</w:t>
      </w:r>
    </w:p>
    <w:p w:rsidR="00485136" w:rsidRDefault="00485136">
      <w:pPr>
        <w:pStyle w:val="ConsPlusNormal"/>
        <w:spacing w:before="200"/>
      </w:pPr>
      <w:r>
        <w:t>23 февраля 2018 года</w:t>
      </w:r>
    </w:p>
    <w:p w:rsidR="00485136" w:rsidRDefault="00485136">
      <w:pPr>
        <w:pStyle w:val="ConsPlusNormal"/>
        <w:spacing w:before="200"/>
      </w:pPr>
      <w:r>
        <w:t>N 85</w:t>
      </w:r>
    </w:p>
    <w:p w:rsidR="00485136" w:rsidRDefault="00485136">
      <w:pPr>
        <w:pStyle w:val="ConsPlusNormal"/>
        <w:ind w:firstLine="540"/>
        <w:jc w:val="both"/>
      </w:pPr>
    </w:p>
    <w:p w:rsidR="00485136" w:rsidRDefault="00485136">
      <w:pPr>
        <w:pStyle w:val="ConsPlusNormal"/>
        <w:ind w:firstLine="540"/>
        <w:jc w:val="both"/>
      </w:pPr>
    </w:p>
    <w:p w:rsidR="00485136" w:rsidRDefault="004851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4F1" w:rsidRDefault="001A44F1">
      <w:bookmarkStart w:id="0" w:name="_GoBack"/>
      <w:bookmarkEnd w:id="0"/>
    </w:p>
    <w:sectPr w:rsidR="001A44F1" w:rsidSect="0010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36"/>
    <w:rsid w:val="001A44F1"/>
    <w:rsid w:val="004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3018E-7C9C-4803-AAC3-23B7140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1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851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851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9E0B790509DA0F29B7D065B1A89F585A12FCCA981DE21BDBDEB6F6E05F5B5739CE4C3E5528613270E1EC18E1FD8EB22C39BA11CEDBD46E9T0a8G" TargetMode="External"/><Relationship Id="rId21" Type="http://schemas.openxmlformats.org/officeDocument/2006/relationships/hyperlink" Target="consultantplus://offline/ref=A9E0B790509DA0F29B7D065B1A89F585A12FCCA981DE21BDBDEB6F6E05F5B5739CE4C3E5528613270B1EC18E1FD8EB22C39BA11CEDBD46E9T0a8G" TargetMode="External"/><Relationship Id="rId34" Type="http://schemas.openxmlformats.org/officeDocument/2006/relationships/hyperlink" Target="consultantplus://offline/ref=A9E0B790509DA0F29B7D065B1A89F585A12FCCA981DE21BDBDEB6F6E05F5B5739CE4C3E5528613290D1EC18E1FD8EB22C39BA11CEDBD46E9T0a8G" TargetMode="External"/><Relationship Id="rId42" Type="http://schemas.openxmlformats.org/officeDocument/2006/relationships/hyperlink" Target="consultantplus://offline/ref=A9E0B790509DA0F29B7D065B1A89F585A12FCCA981DE21BDBDEB6F6E05F5B5739CE4C3E5528612290C1EC18E1FD8EB22C39BA11CEDBD46E9T0a8G" TargetMode="External"/><Relationship Id="rId47" Type="http://schemas.openxmlformats.org/officeDocument/2006/relationships/hyperlink" Target="consultantplus://offline/ref=A9E0B790509DA0F29B7D065B1A89F585A12FCCA981DE21BDBDEB6F6E05F5B5739CE4C3E5528612290E1EC18E1FD8EB22C39BA11CEDBD46E9T0a8G" TargetMode="External"/><Relationship Id="rId50" Type="http://schemas.openxmlformats.org/officeDocument/2006/relationships/hyperlink" Target="consultantplus://offline/ref=A9E0B790509DA0F29B7D065B1A89F585A12FCCA981DE21BDBDEB6F6E05F5B5739CE4C3E552861121091EC18E1FD8EB22C39BA11CEDBD46E9T0a8G" TargetMode="External"/><Relationship Id="rId55" Type="http://schemas.openxmlformats.org/officeDocument/2006/relationships/hyperlink" Target="consultantplus://offline/ref=A9E0B790509DA0F29B7D065B1A89F585A12FCCA981DE21BDBDEB6F6E05F5B5739CE4C3E5528611210E1EC18E1FD8EB22C39BA11CEDBD46E9T0a8G" TargetMode="External"/><Relationship Id="rId63" Type="http://schemas.openxmlformats.org/officeDocument/2006/relationships/hyperlink" Target="consultantplus://offline/ref=A9E0B790509DA0F29B7D065B1A89F585A12FCCA981DE21BDBDEB6F6E05F5B5739CE4C3E5528611230F1EC18E1FD8EB22C39BA11CEDBD46E9T0a8G" TargetMode="External"/><Relationship Id="rId7" Type="http://schemas.openxmlformats.org/officeDocument/2006/relationships/hyperlink" Target="consultantplus://offline/ref=A9E0B790509DA0F29B7D065B1A89F585A12FCCA981DE21BDBDEB6F6E05F5B5739CE4C3E552861320011EC18E1FD8EB22C39BA11CEDBD46E9T0a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E0B790509DA0F29B7D065B1A89F585A12FCCA981DE21BDBDEB6F6E05F5B5739CE4C3E552861324001EC18E1FD8EB22C39BA11CEDBD46E9T0a8G" TargetMode="External"/><Relationship Id="rId29" Type="http://schemas.openxmlformats.org/officeDocument/2006/relationships/hyperlink" Target="consultantplus://offline/ref=A9E0B790509DA0F29B7D065B1A89F585A12FCCA981DE21BDBDEB6F6E05F5B5739CE4C3E552861326091EC18E1FD8EB22C39BA11CEDBD46E9T0a8G" TargetMode="External"/><Relationship Id="rId11" Type="http://schemas.openxmlformats.org/officeDocument/2006/relationships/hyperlink" Target="consultantplus://offline/ref=A9E0B790509DA0F29B7D065B1A89F585A12FCCA981DE21BDBDEB6F6E05F5B5739CE4C3E5528613220B1EC18E1FD8EB22C39BA11CEDBD46E9T0a8G" TargetMode="External"/><Relationship Id="rId24" Type="http://schemas.openxmlformats.org/officeDocument/2006/relationships/hyperlink" Target="consultantplus://offline/ref=A9E0B790509DA0F29B7D065B1A89F585A12FCCA981DE21BDBDEB6F6E05F5B5739CE4C3E5528613270C1EC18E1FD8EB22C39BA11CEDBD46E9T0a8G" TargetMode="External"/><Relationship Id="rId32" Type="http://schemas.openxmlformats.org/officeDocument/2006/relationships/hyperlink" Target="consultantplus://offline/ref=A9E0B790509DA0F29B7D065B1A89F585A12FCCA981DE21BDBDEB6F6E05F5B5739CE4C3E5528613290B1EC18E1FD8EB22C39BA11CEDBD46E9T0a8G" TargetMode="External"/><Relationship Id="rId37" Type="http://schemas.openxmlformats.org/officeDocument/2006/relationships/hyperlink" Target="consultantplus://offline/ref=A9E0B790509DA0F29B7D065B1A89F585A12FCCA981DE21BDBDEB6F6E05F5B5739CE4C3E552861328081EC18E1FD8EB22C39BA11CEDBD46E9T0a8G" TargetMode="External"/><Relationship Id="rId40" Type="http://schemas.openxmlformats.org/officeDocument/2006/relationships/hyperlink" Target="consultantplus://offline/ref=A9E0B790509DA0F29B7D065B1A89F585A12FCCA981DE21BDBDEB6F6E05F5B5739CE4C3E5528613200A1EC18E1FD8EB22C39BA11CEDBD46E9T0a8G" TargetMode="External"/><Relationship Id="rId45" Type="http://schemas.openxmlformats.org/officeDocument/2006/relationships/hyperlink" Target="consultantplus://offline/ref=A9E0B790509DA0F29B7D065B1A89F585A12FCCA981DE21BDBDEB6F6E05F5B5739CE4C3E5528612280A1EC18E1FD8EB22C39BA11CEDBD46E9T0a8G" TargetMode="External"/><Relationship Id="rId53" Type="http://schemas.openxmlformats.org/officeDocument/2006/relationships/hyperlink" Target="consultantplus://offline/ref=A9E0B790509DA0F29B7D065B1A89F585A12FCCA981DE21BDBDEB6F6E05F5B5739CE4C3E5528611210F1EC18E1FD8EB22C39BA11CEDBD46E9T0a8G" TargetMode="External"/><Relationship Id="rId58" Type="http://schemas.openxmlformats.org/officeDocument/2006/relationships/hyperlink" Target="consultantplus://offline/ref=A9E0B790509DA0F29B7D065B1A89F585A12FCCA981DE21BDBDEB6F6E05F5B5739CE4C3E5528611200C1EC18E1FD8EB22C39BA11CEDBD46E9T0a8G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A9E0B790509DA0F29B7D065B1A89F585A12FCCA981DE21BDBDEB6F6E05F5B5739CE4C3E5528613200A1EC18E1FD8EB22C39BA11CEDBD46E9T0a8G" TargetMode="External"/><Relationship Id="rId61" Type="http://schemas.openxmlformats.org/officeDocument/2006/relationships/hyperlink" Target="consultantplus://offline/ref=A9E0B790509DA0F29B7D065B1A89F585A12FCCA981DE21BDBDEB6F6E05F5B5739CE4C3E552861123081EC18E1FD8EB22C39BA11CEDBD46E9T0a8G" TargetMode="External"/><Relationship Id="rId19" Type="http://schemas.openxmlformats.org/officeDocument/2006/relationships/hyperlink" Target="consultantplus://offline/ref=A9E0B790509DA0F29B7D065B1A89F585A12FCCA981DE21BDBDEB6F6E05F5B5739CE4C3E5528613200A1EC18E1FD8EB22C39BA11CEDBD46E9T0a8G" TargetMode="External"/><Relationship Id="rId14" Type="http://schemas.openxmlformats.org/officeDocument/2006/relationships/hyperlink" Target="consultantplus://offline/ref=A9E0B790509DA0F29B7D065B1A89F585A12FCCA981DE21BDBDEB6F6E05F5B5739CE4C3E5528613220B1EC18E1FD8EB22C39BA11CEDBD46E9T0a8G" TargetMode="External"/><Relationship Id="rId22" Type="http://schemas.openxmlformats.org/officeDocument/2006/relationships/hyperlink" Target="consultantplus://offline/ref=A9E0B790509DA0F29B7D065B1A89F585A12FCCA981DE21BDBDEB6F6E05F5B5739CE4C3E552861327081EC18E1FD8EB22C39BA11CEDBD46E9T0a8G" TargetMode="External"/><Relationship Id="rId27" Type="http://schemas.openxmlformats.org/officeDocument/2006/relationships/hyperlink" Target="consultantplus://offline/ref=A9E0B790509DA0F29B7D065B1A89F585A12FCCA981DE21BDBDEB6F6E05F5B5739CE4C3E552861327001EC18E1FD8EB22C39BA11CEDBD46E9T0a8G" TargetMode="External"/><Relationship Id="rId30" Type="http://schemas.openxmlformats.org/officeDocument/2006/relationships/hyperlink" Target="consultantplus://offline/ref=A9E0B790509DA0F29B7D065B1A89F585A12FCCA981DE21BDBDEB6F6E05F5B5739CE4C3E5528613260B1EC18E1FD8EB22C39BA11CEDBD46E9T0a8G" TargetMode="External"/><Relationship Id="rId35" Type="http://schemas.openxmlformats.org/officeDocument/2006/relationships/hyperlink" Target="consultantplus://offline/ref=A9E0B790509DA0F29B7D065B1A89F585A12FCCA981DE21BDBDEB6F6E05F5B5739CE4C3E552861329011EC18E1FD8EB22C39BA11CEDBD46E9T0a8G" TargetMode="External"/><Relationship Id="rId43" Type="http://schemas.openxmlformats.org/officeDocument/2006/relationships/hyperlink" Target="consultantplus://offline/ref=A9E0B790509DA0F29B7D065B1A89F585A12FCCA981DE21BDBDEB6F6E05F5B5739CE4C3E5528612290E1EC18E1FD8EB22C39BA11CEDBD46E9T0a8G" TargetMode="External"/><Relationship Id="rId48" Type="http://schemas.openxmlformats.org/officeDocument/2006/relationships/hyperlink" Target="consultantplus://offline/ref=A9E0B790509DA0F29B7D065B1A89F585A12FCCA981DE21BDBDEB6F6E05F5B5739CE4C3E5528612280F1EC18E1FD8EB22C39BA11CEDBD46E9T0a8G" TargetMode="External"/><Relationship Id="rId56" Type="http://schemas.openxmlformats.org/officeDocument/2006/relationships/hyperlink" Target="consultantplus://offline/ref=A9E0B790509DA0F29B7D065B1A89F585A12FCCA981DE21BDBDEB6F6E05F5B5739CE4C3E5528611200A1EC18E1FD8EB22C39BA11CEDBD46E9T0a8G" TargetMode="External"/><Relationship Id="rId64" Type="http://schemas.openxmlformats.org/officeDocument/2006/relationships/hyperlink" Target="consultantplus://offline/ref=A9E0B790509DA0F29B7D065B1A89F585A12FCCA981DE21BDBDEB6F6E05F5B5739CE4C3E5528611220A1EC18E1FD8EB22C39BA11CEDBD46E9T0a8G" TargetMode="External"/><Relationship Id="rId8" Type="http://schemas.openxmlformats.org/officeDocument/2006/relationships/hyperlink" Target="consultantplus://offline/ref=A9E0B790509DA0F29B7D065B1A89F585A12FCCA981DE21BDBDEB6F6E05F5B5739CE4C3E5528613230C1EC18E1FD8EB22C39BA11CEDBD46E9T0a8G" TargetMode="External"/><Relationship Id="rId51" Type="http://schemas.openxmlformats.org/officeDocument/2006/relationships/hyperlink" Target="consultantplus://offline/ref=A9E0B790509DA0F29B7D065B1A89F585A12FCCA981DE21BDBDEB6F6E05F5B5739CE4C3E5528611210B1EC18E1FD8EB22C39BA11CEDBD46E9T0a8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9E0B790509DA0F29B7D065B1A89F585A12FCCA981DE21BDBDEB6F6E05F5B5739CE4C3E5528613220C1EC18E1FD8EB22C39BA11CEDBD46E9T0a8G" TargetMode="External"/><Relationship Id="rId17" Type="http://schemas.openxmlformats.org/officeDocument/2006/relationships/hyperlink" Target="consultantplus://offline/ref=A9E0B790509DA0F29B7D065B1A89F585A12FCCA981DE21BDBDEB6F6E05F5B5739CE4C3E552861324001EC18E1FD8EB22C39BA11CEDBD46E9T0a8G" TargetMode="External"/><Relationship Id="rId25" Type="http://schemas.openxmlformats.org/officeDocument/2006/relationships/hyperlink" Target="consultantplus://offline/ref=A9E0B790509DA0F29B7D065B1A89F585A12FCCA981DE21BDBDEB6F6E05F5B5739CE4C3E5528613270F1EC18E1FD8EB22C39BA11CEDBD46E9T0a8G" TargetMode="External"/><Relationship Id="rId33" Type="http://schemas.openxmlformats.org/officeDocument/2006/relationships/hyperlink" Target="consultantplus://offline/ref=A9E0B790509DA0F29B7D065B1A89F585A12FCCA981DE21BDBDEB6F6E05F5B5739CE4C3E5528613200A1EC18E1FD8EB22C39BA11CEDBD46E9T0a8G" TargetMode="External"/><Relationship Id="rId38" Type="http://schemas.openxmlformats.org/officeDocument/2006/relationships/hyperlink" Target="consultantplus://offline/ref=A9E0B790509DA0F29B7D065B1A89F585A12FCCA981DE21BDBDEB6F6E05F5B5739CE4C3E5528613280A1EC18E1FD8EB22C39BA11CEDBD46E9T0a8G" TargetMode="External"/><Relationship Id="rId46" Type="http://schemas.openxmlformats.org/officeDocument/2006/relationships/hyperlink" Target="consultantplus://offline/ref=A9E0B790509DA0F29B7D065B1A89F585A12FCCA981DE21BDBDEB6F6E05F5B5739CE4C3E5528612290E1EC18E1FD8EB22C39BA11CEDBD46E9T0a8G" TargetMode="External"/><Relationship Id="rId59" Type="http://schemas.openxmlformats.org/officeDocument/2006/relationships/hyperlink" Target="consultantplus://offline/ref=A9E0B790509DA0F29B7D065B1A89F585A12FCCA981DE21BDBDEB6F6E05F5B5739CE4C3E552861120011EC18E1FD8EB22C39BA11CEDBD46E9T0a8G" TargetMode="External"/><Relationship Id="rId20" Type="http://schemas.openxmlformats.org/officeDocument/2006/relationships/hyperlink" Target="consultantplus://offline/ref=A9E0B790509DA0F29B7D065B1A89F585A12FCCA981DE21BDBDEB6F6E05F5B5739CE4C3E552861327081EC18E1FD8EB22C39BA11CEDBD46E9T0a8G" TargetMode="External"/><Relationship Id="rId41" Type="http://schemas.openxmlformats.org/officeDocument/2006/relationships/hyperlink" Target="consultantplus://offline/ref=A9E0B790509DA0F29B7D065B1A89F585A12FCCA981DE21BDBDEB6F6E05F5B5739CE4C3E552861328001EC18E1FD8EB22C39BA11CEDBD46E9T0a8G" TargetMode="External"/><Relationship Id="rId54" Type="http://schemas.openxmlformats.org/officeDocument/2006/relationships/hyperlink" Target="consultantplus://offline/ref=A9E0B790509DA0F29B7D065B1A89F585A12FCCA981DE21BDBDEB6F6E05F5B5739CE4C3E5528611210A1EC18E1FD8EB22C39BA11CEDBD46E9T0a8G" TargetMode="External"/><Relationship Id="rId62" Type="http://schemas.openxmlformats.org/officeDocument/2006/relationships/hyperlink" Target="consultantplus://offline/ref=A9E0B790509DA0F29B7D065B1A89F585A12FCCA981DE21BDBDEB6F6E05F5B5739CE4C3E5528611230B1EC18E1FD8EB22C39BA11CEDBD46E9T0a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E0B790509DA0F29B7D065B1A89F585A12FCCA981DE21BDBDEB6F6E05F5B5739CE4C3E5528613200F1EC18E1FD8EB22C39BA11CEDBD46E9T0a8G" TargetMode="External"/><Relationship Id="rId15" Type="http://schemas.openxmlformats.org/officeDocument/2006/relationships/hyperlink" Target="consultantplus://offline/ref=A9E0B790509DA0F29B7D065B1A89F585A12FCCA981DE21BDBDEB6F6E05F5B5739CE4C3E552861324011EC18E1FD8EB22C39BA11CEDBD46E9T0a8G" TargetMode="External"/><Relationship Id="rId23" Type="http://schemas.openxmlformats.org/officeDocument/2006/relationships/hyperlink" Target="consultantplus://offline/ref=A9E0B790509DA0F29B7D065B1A89F585A12FCCA981DE21BDBDEB6F6E05F5B5739CE4C3E5528613270A1EC18E1FD8EB22C39BA11CEDBD46E9T0a8G" TargetMode="External"/><Relationship Id="rId28" Type="http://schemas.openxmlformats.org/officeDocument/2006/relationships/hyperlink" Target="consultantplus://offline/ref=A9E0B790509DA0F29B7D065B1A89F585A12FCCA981DE21BDBDEB6F6E05F5B5739CE4C3E552861326091EC18E1FD8EB22C39BA11CEDBD46E9T0a8G" TargetMode="External"/><Relationship Id="rId36" Type="http://schemas.openxmlformats.org/officeDocument/2006/relationships/hyperlink" Target="consultantplus://offline/ref=A9E0B790509DA0F29B7D065B1A89F585A12FCCA981DE21BDBDEB6F6E05F5B5739CE4C3E552861328091EC18E1FD8EB22C39BA11CEDBD46E9T0a8G" TargetMode="External"/><Relationship Id="rId49" Type="http://schemas.openxmlformats.org/officeDocument/2006/relationships/hyperlink" Target="consultantplus://offline/ref=A9E0B790509DA0F29B7D065B1A89F585A12FCCA981DE21BDBDEB6F6E05F5B5739CE4C3E552861228011EC18E1FD8EB22C39BA11CEDBD46E9T0a8G" TargetMode="External"/><Relationship Id="rId57" Type="http://schemas.openxmlformats.org/officeDocument/2006/relationships/hyperlink" Target="consultantplus://offline/ref=A9E0B790509DA0F29B7D065B1A89F585A12FCCA981DE21BDBDEB6F6E05F5B5739CE4C3E5528611200C1EC18E1FD8EB22C39BA11CEDBD46E9T0a8G" TargetMode="External"/><Relationship Id="rId10" Type="http://schemas.openxmlformats.org/officeDocument/2006/relationships/hyperlink" Target="consultantplus://offline/ref=A9E0B790509DA0F29B7D065B1A89F585A12FCCA981DE21BDBDEB6F6E05F5B5739CE4C3E552861323011EC18E1FD8EB22C39BA11CEDBD46E9T0a8G" TargetMode="External"/><Relationship Id="rId31" Type="http://schemas.openxmlformats.org/officeDocument/2006/relationships/hyperlink" Target="consultantplus://offline/ref=A9E0B790509DA0F29B7D065B1A89F585A12FCCA981DE21BDBDEB6F6E05F5B5739CE4C3E552861326091EC18E1FD8EB22C39BA11CEDBD46E9T0a8G" TargetMode="External"/><Relationship Id="rId44" Type="http://schemas.openxmlformats.org/officeDocument/2006/relationships/hyperlink" Target="consultantplus://offline/ref=A9E0B790509DA0F29B7D065B1A89F585A12FCCA981DE21BDBDEB6F6E05F5B5739CE4C3E5528612280B1EC18E1FD8EB22C39BA11CEDBD46E9T0a8G" TargetMode="External"/><Relationship Id="rId52" Type="http://schemas.openxmlformats.org/officeDocument/2006/relationships/hyperlink" Target="consultantplus://offline/ref=A9E0B790509DA0F29B7D065B1A89F585A12FCCA981DE21BDBDEB6F6E05F5B5739CE4C3E5528611210A1EC18E1FD8EB22C39BA11CEDBD46E9T0a8G" TargetMode="External"/><Relationship Id="rId60" Type="http://schemas.openxmlformats.org/officeDocument/2006/relationships/hyperlink" Target="consultantplus://offline/ref=A9E0B790509DA0F29B7D065B1A89F585A12FCCA981DE21BDBDEB6F6E05F5B5739CE4C3E552861120001EC18E1FD8EB22C39BA11CEDBD46E9T0a8G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E0B790509DA0F29B7D065B1A89F585A12FCCA981DE21BDBDEB6F6E05F5B5739CE4C3E5528613230F1EC18E1FD8EB22C39BA11CEDBD46E9T0a8G" TargetMode="External"/><Relationship Id="rId13" Type="http://schemas.openxmlformats.org/officeDocument/2006/relationships/hyperlink" Target="consultantplus://offline/ref=A9E0B790509DA0F29B7D065B1A89F585A12FCCA981DE21BDBDEB6F6E05F5B5739CE4C3E5528613220B1EC18E1FD8EB22C39BA11CEDBD46E9T0a8G" TargetMode="External"/><Relationship Id="rId18" Type="http://schemas.openxmlformats.org/officeDocument/2006/relationships/hyperlink" Target="consultantplus://offline/ref=A9E0B790509DA0F29B7D065B1A89F585A12FCCA981DE21BDBDEB6F6E05F5B5739CE4C3E552861327091EC18E1FD8EB22C39BA11CEDBD46E9T0a8G" TargetMode="External"/><Relationship Id="rId39" Type="http://schemas.openxmlformats.org/officeDocument/2006/relationships/hyperlink" Target="consultantplus://offline/ref=A9E0B790509DA0F29B7D065B1A89F585A12FCCA981DE21BDBDEB6F6E05F5B5739CE4C3E5528613200A1EC18E1FD8EB22C39BA11CEDBD46E9T0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1</cp:revision>
  <dcterms:created xsi:type="dcterms:W3CDTF">2022-09-16T06:26:00Z</dcterms:created>
  <dcterms:modified xsi:type="dcterms:W3CDTF">2022-09-16T06:27:00Z</dcterms:modified>
</cp:coreProperties>
</file>