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8B" w:rsidRPr="00B6788B" w:rsidRDefault="00B6788B" w:rsidP="004D2F83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4D2F83" w:rsidRDefault="004D2F83" w:rsidP="00CE2146">
      <w:pPr>
        <w:tabs>
          <w:tab w:val="left" w:pos="709"/>
        </w:tabs>
        <w:spacing w:after="0" w:line="240" w:lineRule="auto"/>
        <w:ind w:right="27" w:firstLine="709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Информация </w:t>
      </w:r>
    </w:p>
    <w:p w:rsidR="00B6788B" w:rsidRPr="00B6788B" w:rsidRDefault="00B6788B" w:rsidP="00CE2146">
      <w:pPr>
        <w:tabs>
          <w:tab w:val="left" w:pos="709"/>
        </w:tabs>
        <w:spacing w:after="0" w:line="240" w:lineRule="auto"/>
        <w:ind w:right="2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78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результатам </w:t>
      </w:r>
      <w:r w:rsidRPr="00B678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проведения экспертно-аналитического  мероприятия </w:t>
      </w:r>
      <w:bookmarkStart w:id="0" w:name="_Hlk52460689"/>
      <w:r w:rsidRPr="00B67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«Мониторинг  освоения бюджетных ассигнований, предусмотренных на осуществление </w:t>
      </w:r>
      <w:bookmarkStart w:id="1" w:name="_Hlk53063293"/>
      <w:r w:rsidRPr="00B67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строительства (реконструкции), капитального ремонта, ремонта автомобильных дорог местного значения</w:t>
      </w:r>
      <w:bookmarkEnd w:id="1"/>
      <w:r w:rsidRPr="00B67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</w:t>
      </w:r>
      <w:proofErr w:type="spellStart"/>
      <w:r w:rsidRPr="00B67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Боровичском</w:t>
      </w:r>
      <w:proofErr w:type="spellEnd"/>
      <w:r w:rsidRPr="00B678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муниципальном районе»</w:t>
      </w:r>
    </w:p>
    <w:bookmarkEnd w:id="0"/>
    <w:p w:rsidR="000459A4" w:rsidRDefault="000459A4" w:rsidP="00CE21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6556BB" w:rsidRDefault="003D6F67" w:rsidP="00CE21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6159C">
        <w:rPr>
          <w:rFonts w:ascii="Times New Roman" w:hAnsi="Times New Roman" w:cs="Times New Roman"/>
          <w:sz w:val="28"/>
          <w:szCs w:val="28"/>
          <w:u w:val="single"/>
        </w:rPr>
        <w:t>Боровичский</w:t>
      </w:r>
      <w:proofErr w:type="spellEnd"/>
      <w:r w:rsidRPr="0046159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</w:t>
      </w:r>
      <w:r w:rsidR="002B66E8" w:rsidRPr="00461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556BB" w:rsidRDefault="003D6F67" w:rsidP="001A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формирование Дорожного фонда №</w:t>
      </w:r>
      <w:r w:rsidR="00D01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от 13.04.2020г.: общий объём бюджетных ассигнований 12792,63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12153,0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B63B1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субсидии от 02.01.2020г</w:t>
      </w:r>
      <w:r w:rsidR="001A5734">
        <w:rPr>
          <w:rFonts w:ascii="Times New Roman" w:hAnsi="Times New Roman" w:cs="Times New Roman"/>
          <w:sz w:val="28"/>
          <w:szCs w:val="28"/>
        </w:rPr>
        <w:t xml:space="preserve">. </w:t>
      </w:r>
      <w:r w:rsidR="00EB63B1">
        <w:rPr>
          <w:rFonts w:ascii="Times New Roman" w:hAnsi="Times New Roman" w:cs="Times New Roman"/>
          <w:sz w:val="28"/>
          <w:szCs w:val="28"/>
        </w:rPr>
        <w:t xml:space="preserve">№ 27/117. </w:t>
      </w:r>
    </w:p>
    <w:p w:rsidR="003D6F67" w:rsidRDefault="006556BB" w:rsidP="001A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6F67">
        <w:rPr>
          <w:rFonts w:ascii="Times New Roman" w:hAnsi="Times New Roman" w:cs="Times New Roman"/>
          <w:sz w:val="28"/>
          <w:szCs w:val="28"/>
        </w:rPr>
        <w:t>ополнительное соглашение от 10.07.2020г.</w:t>
      </w:r>
      <w:r w:rsidR="001A5734">
        <w:rPr>
          <w:rFonts w:ascii="Times New Roman" w:hAnsi="Times New Roman" w:cs="Times New Roman"/>
          <w:sz w:val="28"/>
          <w:szCs w:val="28"/>
        </w:rPr>
        <w:t>:</w:t>
      </w:r>
      <w:r w:rsidR="00D018C5">
        <w:rPr>
          <w:rFonts w:ascii="Times New Roman" w:hAnsi="Times New Roman" w:cs="Times New Roman"/>
          <w:sz w:val="28"/>
          <w:szCs w:val="28"/>
        </w:rPr>
        <w:t xml:space="preserve"> объём бюджетных ассигнований не изменился.</w:t>
      </w:r>
    </w:p>
    <w:p w:rsidR="0046159C" w:rsidRDefault="00597ED8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</w:t>
      </w:r>
      <w:r w:rsidR="0046159C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461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6159C"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по целевым статьям:</w:t>
      </w:r>
    </w:p>
    <w:p w:rsidR="0046159C" w:rsidRDefault="0046159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</w:t>
      </w:r>
      <w:r w:rsidR="00597ED8">
        <w:rPr>
          <w:rFonts w:ascii="Times New Roman" w:hAnsi="Times New Roman" w:cs="Times New Roman"/>
          <w:sz w:val="28"/>
          <w:szCs w:val="28"/>
        </w:rPr>
        <w:t xml:space="preserve">1100071510 – 12153,0 </w:t>
      </w:r>
      <w:proofErr w:type="spellStart"/>
      <w:r w:rsidR="00597ED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7E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7ED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59C" w:rsidRPr="0046159C" w:rsidRDefault="0046159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15</w:t>
      </w:r>
      <w:r w:rsidR="002A00EB">
        <w:rPr>
          <w:rFonts w:ascii="Times New Roman" w:hAnsi="Times New Roman" w:cs="Times New Roman"/>
          <w:sz w:val="28"/>
          <w:szCs w:val="28"/>
        </w:rPr>
        <w:t>1</w:t>
      </w:r>
      <w:r w:rsidRPr="0046159C">
        <w:rPr>
          <w:rFonts w:ascii="Times New Roman" w:hAnsi="Times New Roman" w:cs="Times New Roman"/>
          <w:sz w:val="28"/>
          <w:szCs w:val="28"/>
        </w:rPr>
        <w:t>0 – 639</w:t>
      </w:r>
      <w:r>
        <w:rPr>
          <w:rFonts w:ascii="Times New Roman" w:hAnsi="Times New Roman" w:cs="Times New Roman"/>
          <w:sz w:val="28"/>
          <w:szCs w:val="28"/>
        </w:rPr>
        <w:t xml:space="preserve">,63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6F67" w:rsidRDefault="00D018C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данного Соглашения з</w:t>
      </w:r>
      <w:r w:rsidR="003D6F67">
        <w:rPr>
          <w:rFonts w:ascii="Times New Roman" w:hAnsi="Times New Roman" w:cs="Times New Roman"/>
          <w:sz w:val="28"/>
          <w:szCs w:val="28"/>
        </w:rPr>
        <w:t>аключено 5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на ремонт автомобильных дорог</w:t>
      </w:r>
      <w:r w:rsidR="003D6F67">
        <w:rPr>
          <w:rFonts w:ascii="Times New Roman" w:hAnsi="Times New Roman" w:cs="Times New Roman"/>
          <w:sz w:val="28"/>
          <w:szCs w:val="28"/>
        </w:rPr>
        <w:t xml:space="preserve"> </w:t>
      </w:r>
      <w:r w:rsidR="002B66E8">
        <w:rPr>
          <w:rFonts w:ascii="Times New Roman" w:hAnsi="Times New Roman" w:cs="Times New Roman"/>
          <w:sz w:val="28"/>
          <w:szCs w:val="28"/>
        </w:rPr>
        <w:t xml:space="preserve">по региональному проекту «Дорога к дому» </w:t>
      </w:r>
      <w:r w:rsidR="003D6F67">
        <w:rPr>
          <w:rFonts w:ascii="Times New Roman" w:hAnsi="Times New Roman" w:cs="Times New Roman"/>
          <w:sz w:val="28"/>
          <w:szCs w:val="28"/>
        </w:rPr>
        <w:t>путём проведения конкурсных процедур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6303,92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65F3D">
        <w:rPr>
          <w:rFonts w:ascii="Times New Roman" w:hAnsi="Times New Roman" w:cs="Times New Roman"/>
          <w:sz w:val="28"/>
          <w:szCs w:val="28"/>
        </w:rPr>
        <w:t xml:space="preserve"> Экономия бюджетных средств составила 2766,62 </w:t>
      </w:r>
      <w:proofErr w:type="spellStart"/>
      <w:r w:rsidR="00B65F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5F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5F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65F3D">
        <w:rPr>
          <w:rFonts w:ascii="Times New Roman" w:hAnsi="Times New Roman" w:cs="Times New Roman"/>
          <w:sz w:val="28"/>
          <w:szCs w:val="28"/>
        </w:rPr>
        <w:t>.</w:t>
      </w:r>
    </w:p>
    <w:p w:rsidR="00E82A09" w:rsidRDefault="00E82A0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ниже </w:t>
      </w:r>
      <w:r w:rsidR="001C147B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п.2.1 Соглашения на 543,23 </w:t>
      </w:r>
      <w:proofErr w:type="spellStart"/>
      <w:r w:rsidR="001C147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C14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14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C147B">
        <w:rPr>
          <w:rFonts w:ascii="Times New Roman" w:hAnsi="Times New Roman" w:cs="Times New Roman"/>
          <w:sz w:val="28"/>
          <w:szCs w:val="28"/>
        </w:rPr>
        <w:t>.</w:t>
      </w:r>
    </w:p>
    <w:p w:rsidR="00B65F3D" w:rsidRPr="0046159C" w:rsidRDefault="004D41C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59C">
        <w:rPr>
          <w:rFonts w:ascii="Times New Roman" w:hAnsi="Times New Roman" w:cs="Times New Roman"/>
          <w:sz w:val="28"/>
          <w:szCs w:val="28"/>
          <w:u w:val="single"/>
        </w:rPr>
        <w:t xml:space="preserve">Городское поселение </w:t>
      </w:r>
      <w:proofErr w:type="spellStart"/>
      <w:r w:rsidRPr="0046159C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46159C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46159C">
        <w:rPr>
          <w:rFonts w:ascii="Times New Roman" w:hAnsi="Times New Roman" w:cs="Times New Roman"/>
          <w:sz w:val="28"/>
          <w:szCs w:val="28"/>
          <w:u w:val="single"/>
        </w:rPr>
        <w:t>оровичи</w:t>
      </w:r>
      <w:proofErr w:type="spellEnd"/>
    </w:p>
    <w:p w:rsidR="0088087A" w:rsidRPr="0046159C" w:rsidRDefault="00CE664D" w:rsidP="00CE214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9C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</w:t>
      </w:r>
      <w:r w:rsidR="00445FEC" w:rsidRPr="0046159C">
        <w:rPr>
          <w:rFonts w:ascii="Times New Roman" w:hAnsi="Times New Roman" w:cs="Times New Roman"/>
          <w:sz w:val="28"/>
          <w:szCs w:val="28"/>
        </w:rPr>
        <w:t>д</w:t>
      </w:r>
      <w:r w:rsidRPr="0046159C">
        <w:rPr>
          <w:rFonts w:ascii="Times New Roman" w:hAnsi="Times New Roman" w:cs="Times New Roman"/>
          <w:sz w:val="28"/>
          <w:szCs w:val="28"/>
        </w:rPr>
        <w:t xml:space="preserve">орожного фонда Новгородской области бюджету </w:t>
      </w:r>
      <w:r w:rsidR="0041777B" w:rsidRPr="0046159C">
        <w:rPr>
          <w:rFonts w:ascii="Times New Roman" w:hAnsi="Times New Roman" w:cs="Times New Roman"/>
          <w:sz w:val="28"/>
          <w:szCs w:val="28"/>
        </w:rPr>
        <w:t>городского поселения город Боровичи</w:t>
      </w:r>
      <w:r w:rsidRPr="0046159C">
        <w:rPr>
          <w:rFonts w:ascii="Times New Roman" w:hAnsi="Times New Roman" w:cs="Times New Roman"/>
          <w:sz w:val="28"/>
          <w:szCs w:val="28"/>
        </w:rPr>
        <w:t xml:space="preserve"> субсидии на формирование Дорожного фонда № </w:t>
      </w:r>
      <w:r w:rsidR="0041777B" w:rsidRPr="0046159C">
        <w:rPr>
          <w:rFonts w:ascii="Times New Roman" w:hAnsi="Times New Roman" w:cs="Times New Roman"/>
          <w:sz w:val="28"/>
          <w:szCs w:val="28"/>
        </w:rPr>
        <w:t>50</w:t>
      </w:r>
      <w:r w:rsidRPr="0046159C">
        <w:rPr>
          <w:rFonts w:ascii="Times New Roman" w:hAnsi="Times New Roman" w:cs="Times New Roman"/>
          <w:sz w:val="28"/>
          <w:szCs w:val="28"/>
        </w:rPr>
        <w:t xml:space="preserve"> от </w:t>
      </w:r>
      <w:r w:rsidR="0041777B" w:rsidRPr="0046159C">
        <w:rPr>
          <w:rFonts w:ascii="Times New Roman" w:hAnsi="Times New Roman" w:cs="Times New Roman"/>
          <w:sz w:val="28"/>
          <w:szCs w:val="28"/>
        </w:rPr>
        <w:t>16</w:t>
      </w:r>
      <w:r w:rsidRPr="0046159C">
        <w:rPr>
          <w:rFonts w:ascii="Times New Roman" w:hAnsi="Times New Roman" w:cs="Times New Roman"/>
          <w:sz w:val="28"/>
          <w:szCs w:val="28"/>
        </w:rPr>
        <w:t>.04.2020г.</w:t>
      </w:r>
      <w:r w:rsidR="00045CC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46159C"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</w:t>
      </w:r>
      <w:r w:rsidR="0041777B" w:rsidRPr="0046159C">
        <w:rPr>
          <w:rFonts w:ascii="Times New Roman" w:hAnsi="Times New Roman" w:cs="Times New Roman"/>
          <w:sz w:val="28"/>
          <w:szCs w:val="28"/>
        </w:rPr>
        <w:t>13052,7</w:t>
      </w:r>
      <w:r w:rsidRPr="00461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59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615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159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6159C"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41777B" w:rsidRPr="0046159C">
        <w:rPr>
          <w:rFonts w:ascii="Times New Roman" w:hAnsi="Times New Roman" w:cs="Times New Roman"/>
          <w:sz w:val="28"/>
          <w:szCs w:val="28"/>
        </w:rPr>
        <w:t>12400,0</w:t>
      </w:r>
      <w:r w:rsidRPr="00461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59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6159C">
        <w:rPr>
          <w:rFonts w:ascii="Times New Roman" w:hAnsi="Times New Roman" w:cs="Times New Roman"/>
          <w:sz w:val="28"/>
          <w:szCs w:val="28"/>
        </w:rPr>
        <w:t>.</w:t>
      </w:r>
      <w:r w:rsidR="00445FEC" w:rsidRPr="0046159C">
        <w:rPr>
          <w:rFonts w:ascii="Times New Roman" w:hAnsi="Times New Roman" w:cs="Times New Roman"/>
          <w:sz w:val="28"/>
          <w:szCs w:val="28"/>
        </w:rPr>
        <w:t xml:space="preserve"> Предусмотрено расходование средств в рамках регионального проекта «Дорога к дому» в размере </w:t>
      </w:r>
      <w:r w:rsidR="001E225D" w:rsidRPr="0046159C">
        <w:rPr>
          <w:rFonts w:ascii="Times New Roman" w:hAnsi="Times New Roman" w:cs="Times New Roman"/>
          <w:sz w:val="28"/>
          <w:szCs w:val="28"/>
        </w:rPr>
        <w:t>7668,71</w:t>
      </w:r>
      <w:r w:rsidR="00445FEC" w:rsidRPr="00461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EC" w:rsidRPr="0046159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5FEC" w:rsidRPr="004615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5FEC" w:rsidRPr="0046159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5FEC" w:rsidRPr="0046159C"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1E225D" w:rsidRPr="0046159C">
        <w:rPr>
          <w:rFonts w:ascii="Times New Roman" w:hAnsi="Times New Roman" w:cs="Times New Roman"/>
          <w:sz w:val="28"/>
          <w:szCs w:val="28"/>
        </w:rPr>
        <w:t>7285,23</w:t>
      </w:r>
      <w:r w:rsidR="00445FEC" w:rsidRPr="0046159C"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:rsidR="0046159C" w:rsidRDefault="0046159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бюджете города Боровичи</w:t>
      </w:r>
      <w:r w:rsidR="002A00E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46159C" w:rsidRDefault="0046159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040911000715</w:t>
      </w:r>
      <w:r w:rsidR="002A00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– 12</w:t>
      </w:r>
      <w:r w:rsidR="002A00EB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59C" w:rsidRPr="0046159C" w:rsidRDefault="0046159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 xml:space="preserve">1520 – </w:t>
      </w:r>
      <w:r w:rsidR="002A00EB">
        <w:rPr>
          <w:rFonts w:ascii="Times New Roman" w:hAnsi="Times New Roman" w:cs="Times New Roman"/>
          <w:sz w:val="28"/>
          <w:szCs w:val="28"/>
        </w:rPr>
        <w:t>652,7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64D" w:rsidRDefault="00CE664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Соглашения заключено </w:t>
      </w:r>
      <w:r w:rsidR="00AF74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4615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ремонт автомобильных дорог путём проведения конкурсных процедур на общую сумму </w:t>
      </w:r>
      <w:r w:rsidR="00AF741D">
        <w:rPr>
          <w:rFonts w:ascii="Times New Roman" w:hAnsi="Times New Roman" w:cs="Times New Roman"/>
          <w:sz w:val="28"/>
          <w:szCs w:val="28"/>
        </w:rPr>
        <w:t>13052,7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F741D">
        <w:rPr>
          <w:rFonts w:ascii="Times New Roman" w:hAnsi="Times New Roman" w:cs="Times New Roman"/>
          <w:sz w:val="28"/>
          <w:szCs w:val="28"/>
        </w:rPr>
        <w:t>, в том числе</w:t>
      </w:r>
      <w:r w:rsidR="00AF741D" w:rsidRPr="00AF741D">
        <w:rPr>
          <w:rFonts w:ascii="Times New Roman" w:hAnsi="Times New Roman" w:cs="Times New Roman"/>
          <w:sz w:val="28"/>
          <w:szCs w:val="28"/>
        </w:rPr>
        <w:t xml:space="preserve"> </w:t>
      </w:r>
      <w:r w:rsidR="00AF741D">
        <w:rPr>
          <w:rFonts w:ascii="Times New Roman" w:hAnsi="Times New Roman" w:cs="Times New Roman"/>
          <w:sz w:val="28"/>
          <w:szCs w:val="28"/>
        </w:rPr>
        <w:t xml:space="preserve">по региональному проекту «Дорога к дому» </w:t>
      </w:r>
      <w:r w:rsidR="00445FEC">
        <w:rPr>
          <w:rFonts w:ascii="Times New Roman" w:hAnsi="Times New Roman" w:cs="Times New Roman"/>
          <w:sz w:val="28"/>
          <w:szCs w:val="28"/>
        </w:rPr>
        <w:t>7668,71</w:t>
      </w:r>
      <w:r w:rsidR="00AF7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41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Экономия бюджетных средств составила </w:t>
      </w:r>
      <w:r w:rsidR="00AF741D">
        <w:rPr>
          <w:rFonts w:ascii="Times New Roman" w:hAnsi="Times New Roman" w:cs="Times New Roman"/>
          <w:sz w:val="28"/>
          <w:szCs w:val="28"/>
        </w:rPr>
        <w:t>2451,23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47B" w:rsidRDefault="001C147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соответствует бюджетным ассигнованиям,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согласно п.2.1 Соглашения.</w:t>
      </w:r>
    </w:p>
    <w:p w:rsidR="00445FEC" w:rsidRPr="002A00EB" w:rsidRDefault="00445FEC" w:rsidP="00CE214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EB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городского поселения город Боровичи субсидии на </w:t>
      </w:r>
      <w:proofErr w:type="spellStart"/>
      <w:r w:rsidRPr="002A00E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A00EB">
        <w:rPr>
          <w:rFonts w:ascii="Times New Roman" w:hAnsi="Times New Roman" w:cs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Pr="002A00E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A00EB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№20 от 21.02.2020</w:t>
      </w:r>
      <w:r w:rsidR="0088087A" w:rsidRPr="002A00EB">
        <w:rPr>
          <w:rFonts w:ascii="Times New Roman" w:hAnsi="Times New Roman" w:cs="Times New Roman"/>
          <w:sz w:val="28"/>
          <w:szCs w:val="28"/>
        </w:rPr>
        <w:t>г.</w:t>
      </w:r>
      <w:r w:rsidR="00045CC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88087A" w:rsidRPr="002A00EB"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</w:t>
      </w:r>
      <w:r w:rsidR="00D85A6D" w:rsidRPr="002A00EB">
        <w:rPr>
          <w:rFonts w:ascii="Times New Roman" w:hAnsi="Times New Roman" w:cs="Times New Roman"/>
          <w:sz w:val="28"/>
          <w:szCs w:val="28"/>
        </w:rPr>
        <w:t xml:space="preserve">по состоянию на 01.10.2020г. </w:t>
      </w:r>
      <w:r w:rsidR="0088087A" w:rsidRPr="002A00EB"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</w:t>
      </w:r>
      <w:r w:rsidR="00045CC4" w:rsidRPr="002A00EB">
        <w:rPr>
          <w:rFonts w:ascii="Times New Roman" w:hAnsi="Times New Roman" w:cs="Times New Roman"/>
          <w:sz w:val="28"/>
          <w:szCs w:val="28"/>
        </w:rPr>
        <w:t>99987,02</w:t>
      </w:r>
      <w:r w:rsidR="0088087A" w:rsidRPr="002A0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7A" w:rsidRPr="002A00E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8087A" w:rsidRPr="002A00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087A" w:rsidRPr="002A00E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8087A" w:rsidRPr="002A00EB"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045CC4" w:rsidRPr="002A00EB">
        <w:rPr>
          <w:rFonts w:ascii="Times New Roman" w:hAnsi="Times New Roman" w:cs="Times New Roman"/>
          <w:sz w:val="28"/>
          <w:szCs w:val="28"/>
        </w:rPr>
        <w:t>98986,9</w:t>
      </w:r>
      <w:r w:rsidR="0088087A" w:rsidRPr="002A0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87A" w:rsidRPr="002A00E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8087A" w:rsidRPr="002A00EB">
        <w:rPr>
          <w:rFonts w:ascii="Times New Roman" w:hAnsi="Times New Roman" w:cs="Times New Roman"/>
          <w:sz w:val="28"/>
          <w:szCs w:val="28"/>
        </w:rPr>
        <w:t>.</w:t>
      </w:r>
    </w:p>
    <w:p w:rsidR="002A00EB" w:rsidRDefault="002A00E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от согласно уведомлению о предоставлении субсидий от 02.10.2020 № 803/1 уменьшены бюджетные ассигнования по виду расходов 522 на 29907,9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00EB" w:rsidRDefault="002A00E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города Боровичи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2A00EB" w:rsidRDefault="002A00E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040911000715</w:t>
      </w:r>
      <w:r w:rsidR="00E82A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– 69079,0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00EB" w:rsidRDefault="002A00E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697,9тыс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C147B" w:rsidRPr="0046159C" w:rsidRDefault="001C147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на финансовое обеспечение работ по капитальному ремонту и ремонту автомобильных дорог, соответствует бюджетным ассигнованиям,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согласно п.2.1 Соглашения.</w:t>
      </w:r>
    </w:p>
    <w:p w:rsidR="00CE664D" w:rsidRPr="008F5B7C" w:rsidRDefault="004834E7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B7C">
        <w:rPr>
          <w:rFonts w:ascii="Times New Roman" w:hAnsi="Times New Roman" w:cs="Times New Roman"/>
          <w:sz w:val="28"/>
          <w:szCs w:val="28"/>
          <w:u w:val="single"/>
        </w:rPr>
        <w:t>Волокское</w:t>
      </w:r>
      <w:proofErr w:type="spellEnd"/>
      <w:r w:rsidRPr="008F5B7C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BE0F19" w:rsidRDefault="00BE0F1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62 от 16.04.2020г.: общий объём бюджетных ассигнований 1597,55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1300,0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бюджете </w:t>
      </w:r>
      <w:proofErr w:type="spellStart"/>
      <w:r w:rsidR="00537F14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537F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7F14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E82A09">
        <w:rPr>
          <w:rFonts w:ascii="Times New Roman" w:hAnsi="Times New Roman" w:cs="Times New Roman"/>
          <w:sz w:val="28"/>
          <w:szCs w:val="28"/>
        </w:rPr>
        <w:t>1300,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2A09">
        <w:rPr>
          <w:rFonts w:ascii="Times New Roman" w:hAnsi="Times New Roman" w:cs="Times New Roman"/>
          <w:sz w:val="28"/>
          <w:szCs w:val="28"/>
        </w:rPr>
        <w:t>2</w:t>
      </w:r>
      <w:r w:rsidRPr="0046159C">
        <w:rPr>
          <w:rFonts w:ascii="Times New Roman" w:hAnsi="Times New Roman" w:cs="Times New Roman"/>
          <w:sz w:val="28"/>
          <w:szCs w:val="28"/>
        </w:rPr>
        <w:t>0</w:t>
      </w:r>
      <w:r w:rsidR="001A5734">
        <w:rPr>
          <w:rFonts w:ascii="Times New Roman" w:hAnsi="Times New Roman" w:cs="Times New Roman"/>
          <w:sz w:val="28"/>
          <w:szCs w:val="28"/>
        </w:rPr>
        <w:t xml:space="preserve"> - </w:t>
      </w:r>
      <w:r w:rsidRPr="0046159C">
        <w:rPr>
          <w:rFonts w:ascii="Times New Roman" w:hAnsi="Times New Roman" w:cs="Times New Roman"/>
          <w:sz w:val="28"/>
          <w:szCs w:val="28"/>
        </w:rPr>
        <w:t xml:space="preserve"> </w:t>
      </w:r>
      <w:r w:rsidR="00E82A09">
        <w:rPr>
          <w:rFonts w:ascii="Times New Roman" w:hAnsi="Times New Roman" w:cs="Times New Roman"/>
          <w:sz w:val="28"/>
          <w:szCs w:val="28"/>
        </w:rPr>
        <w:t>297,55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BE0F19" w:rsidRDefault="00BE0F1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Соглашения заключ</w:t>
      </w:r>
      <w:r w:rsidR="008F5B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1 муниципальный контракт  на ремонт автомобильных дорог путём проведения конкурсных процедур на общую сумму 1597,55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- 854,38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2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09" w:rsidRDefault="00E82A0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соответствует бюджетным ассигнованиям,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согласно п.2.1 Соглашения.</w:t>
      </w:r>
    </w:p>
    <w:p w:rsidR="00B65F3D" w:rsidRPr="00E82A09" w:rsidRDefault="00BE0F1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82A09">
        <w:rPr>
          <w:rFonts w:ascii="Times New Roman" w:hAnsi="Times New Roman" w:cs="Times New Roman"/>
          <w:sz w:val="28"/>
          <w:szCs w:val="28"/>
          <w:u w:val="single"/>
        </w:rPr>
        <w:t>Ёгольское</w:t>
      </w:r>
      <w:proofErr w:type="spellEnd"/>
      <w:r w:rsidRPr="00E82A09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0459A4" w:rsidRDefault="00BE0F1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102 от 29.04.2020г.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</w:t>
      </w:r>
      <w:r w:rsidR="00402631">
        <w:rPr>
          <w:rFonts w:ascii="Times New Roman" w:hAnsi="Times New Roman" w:cs="Times New Roman"/>
          <w:sz w:val="28"/>
          <w:szCs w:val="28"/>
        </w:rPr>
        <w:t>1149,77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402631">
        <w:rPr>
          <w:rFonts w:ascii="Times New Roman" w:hAnsi="Times New Roman" w:cs="Times New Roman"/>
          <w:sz w:val="28"/>
          <w:szCs w:val="28"/>
        </w:rPr>
        <w:t>1053,0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1C147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1C14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147B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734EB3">
        <w:rPr>
          <w:rFonts w:ascii="Times New Roman" w:hAnsi="Times New Roman" w:cs="Times New Roman"/>
          <w:sz w:val="28"/>
          <w:szCs w:val="28"/>
        </w:rPr>
        <w:t>1053,0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4EB3">
        <w:rPr>
          <w:rFonts w:ascii="Times New Roman" w:hAnsi="Times New Roman" w:cs="Times New Roman"/>
          <w:sz w:val="28"/>
          <w:szCs w:val="28"/>
        </w:rPr>
        <w:t>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 w:rsidR="00734EB3">
        <w:rPr>
          <w:rFonts w:ascii="Times New Roman" w:hAnsi="Times New Roman" w:cs="Times New Roman"/>
          <w:sz w:val="28"/>
          <w:szCs w:val="28"/>
        </w:rPr>
        <w:t xml:space="preserve">96,8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F19" w:rsidRDefault="00BE0F1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Соглашения заключ</w:t>
      </w:r>
      <w:r w:rsidR="00C573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6C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46C1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46C1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на ремонт автомобильных дорог на общую сумму </w:t>
      </w:r>
      <w:r w:rsidR="00F46C15">
        <w:rPr>
          <w:rFonts w:ascii="Times New Roman" w:hAnsi="Times New Roman" w:cs="Times New Roman"/>
          <w:sz w:val="28"/>
          <w:szCs w:val="28"/>
        </w:rPr>
        <w:t>1149,77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</w:t>
      </w:r>
      <w:r w:rsidR="00F46C15">
        <w:rPr>
          <w:rFonts w:ascii="Times New Roman" w:hAnsi="Times New Roman" w:cs="Times New Roman"/>
          <w:sz w:val="28"/>
          <w:szCs w:val="28"/>
        </w:rPr>
        <w:t>648,72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5734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57346" w:rsidRDefault="00C57346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конкурентным способом (электронный аукцион) – 1 муниципальный контракт</w:t>
      </w:r>
      <w:r w:rsidR="002226A1">
        <w:rPr>
          <w:rFonts w:ascii="Times New Roman" w:hAnsi="Times New Roman" w:cs="Times New Roman"/>
          <w:sz w:val="28"/>
          <w:szCs w:val="28"/>
        </w:rPr>
        <w:t>. Цена контракта 556,55</w:t>
      </w:r>
      <w:r w:rsidR="001A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6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26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6A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226A1">
        <w:rPr>
          <w:rFonts w:ascii="Times New Roman" w:hAnsi="Times New Roman" w:cs="Times New Roman"/>
          <w:sz w:val="28"/>
          <w:szCs w:val="28"/>
        </w:rPr>
        <w:t xml:space="preserve"> соответствует НМЦК, экономия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346" w:rsidRDefault="00C57346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единственным поставщиком – 4 муниципальных контракта</w:t>
      </w:r>
      <w:r w:rsidR="002226A1">
        <w:rPr>
          <w:rFonts w:ascii="Times New Roman" w:hAnsi="Times New Roman" w:cs="Times New Roman"/>
          <w:sz w:val="28"/>
          <w:szCs w:val="28"/>
        </w:rPr>
        <w:t xml:space="preserve"> на общую сумму 593,22 </w:t>
      </w:r>
      <w:proofErr w:type="spellStart"/>
      <w:r w:rsidR="002226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26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6A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A09" w:rsidRDefault="00E82A0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соответствует бюджетным ассигнованиям,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согласно п.2.1 Соглашения.</w:t>
      </w:r>
    </w:p>
    <w:p w:rsidR="00B47CB6" w:rsidRPr="00734EB3" w:rsidRDefault="009B7533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34EB3">
        <w:rPr>
          <w:rFonts w:ascii="Times New Roman" w:hAnsi="Times New Roman" w:cs="Times New Roman"/>
          <w:sz w:val="28"/>
          <w:szCs w:val="28"/>
          <w:u w:val="single"/>
        </w:rPr>
        <w:t>Железковское</w:t>
      </w:r>
      <w:proofErr w:type="spellEnd"/>
      <w:r w:rsidR="00B47CB6" w:rsidRPr="00734EB3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0459A4" w:rsidRDefault="00B47CB6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предоставлении в 2020 году из Дорожного фонда Новгородской области бюджету </w:t>
      </w:r>
      <w:proofErr w:type="spellStart"/>
      <w:r w:rsidR="009B7533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1</w:t>
      </w:r>
      <w:r w:rsidR="009B753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7533">
        <w:rPr>
          <w:rFonts w:ascii="Times New Roman" w:hAnsi="Times New Roman" w:cs="Times New Roman"/>
          <w:sz w:val="28"/>
          <w:szCs w:val="28"/>
        </w:rPr>
        <w:t>06.05</w:t>
      </w:r>
      <w:r>
        <w:rPr>
          <w:rFonts w:ascii="Times New Roman" w:hAnsi="Times New Roman" w:cs="Times New Roman"/>
          <w:sz w:val="28"/>
          <w:szCs w:val="28"/>
        </w:rPr>
        <w:t xml:space="preserve">.2020г.: общий объём бюджетных ассигнований </w:t>
      </w:r>
      <w:r w:rsidR="008D0E70">
        <w:rPr>
          <w:rFonts w:ascii="Times New Roman" w:hAnsi="Times New Roman" w:cs="Times New Roman"/>
          <w:sz w:val="28"/>
          <w:szCs w:val="28"/>
        </w:rPr>
        <w:t>3627,37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9B7533">
        <w:rPr>
          <w:rFonts w:ascii="Times New Roman" w:hAnsi="Times New Roman" w:cs="Times New Roman"/>
          <w:sz w:val="28"/>
          <w:szCs w:val="28"/>
        </w:rPr>
        <w:t>3446,0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7533">
        <w:rPr>
          <w:rFonts w:ascii="Times New Roman" w:hAnsi="Times New Roman" w:cs="Times New Roman"/>
          <w:sz w:val="28"/>
          <w:szCs w:val="28"/>
        </w:rPr>
        <w:t xml:space="preserve"> Объём бюджетных ассигнований в рамках реализации регионального проекта «Дорога к дому» составляет 2004,83 </w:t>
      </w:r>
      <w:proofErr w:type="spellStart"/>
      <w:r w:rsidR="009B753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75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753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B7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734EB3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73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4EB3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734EB3">
        <w:rPr>
          <w:rFonts w:ascii="Times New Roman" w:hAnsi="Times New Roman" w:cs="Times New Roman"/>
          <w:sz w:val="28"/>
          <w:szCs w:val="28"/>
        </w:rPr>
        <w:t>3446,0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A0B">
        <w:rPr>
          <w:rFonts w:ascii="Times New Roman" w:hAnsi="Times New Roman" w:cs="Times New Roman"/>
          <w:sz w:val="28"/>
          <w:szCs w:val="28"/>
        </w:rPr>
        <w:t>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 w:rsidR="00734EB3">
        <w:rPr>
          <w:rFonts w:ascii="Times New Roman" w:hAnsi="Times New Roman" w:cs="Times New Roman"/>
          <w:sz w:val="28"/>
          <w:szCs w:val="28"/>
        </w:rPr>
        <w:t>181,37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8D0E70" w:rsidRDefault="009B7533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информации, по состоянию на 01.10.2020 года бюджетные обязательства по утверждённым бюджетным ассигнованиям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принимались. </w:t>
      </w:r>
    </w:p>
    <w:p w:rsidR="00B47CB6" w:rsidRDefault="009B7533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КСП представлены 3 муниципальных контракта на проведение работ по ремонту </w:t>
      </w:r>
      <w:r w:rsidR="00BB709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на общую сумму 1110,41 </w:t>
      </w:r>
      <w:proofErr w:type="spellStart"/>
      <w:r w:rsidR="00BB709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B70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709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B7095">
        <w:rPr>
          <w:rFonts w:ascii="Times New Roman" w:hAnsi="Times New Roman" w:cs="Times New Roman"/>
          <w:sz w:val="28"/>
          <w:szCs w:val="28"/>
        </w:rPr>
        <w:t xml:space="preserve">. Все контракты заключены </w:t>
      </w:r>
      <w:r w:rsidR="008D0E70">
        <w:rPr>
          <w:rFonts w:ascii="Times New Roman" w:hAnsi="Times New Roman" w:cs="Times New Roman"/>
          <w:sz w:val="28"/>
          <w:szCs w:val="28"/>
        </w:rPr>
        <w:t xml:space="preserve">с 15.10.2020 года </w:t>
      </w:r>
      <w:r w:rsidR="00BB7095">
        <w:rPr>
          <w:rFonts w:ascii="Times New Roman" w:hAnsi="Times New Roman" w:cs="Times New Roman"/>
          <w:sz w:val="28"/>
          <w:szCs w:val="28"/>
        </w:rPr>
        <w:t>с единственным поставщиком, экономия отсутствует.</w:t>
      </w:r>
    </w:p>
    <w:p w:rsidR="002226A1" w:rsidRPr="00734EB3" w:rsidRDefault="002226A1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34EB3">
        <w:rPr>
          <w:rFonts w:ascii="Times New Roman" w:hAnsi="Times New Roman" w:cs="Times New Roman"/>
          <w:sz w:val="28"/>
          <w:szCs w:val="28"/>
          <w:u w:val="single"/>
        </w:rPr>
        <w:t>Кончанско</w:t>
      </w:r>
      <w:proofErr w:type="spellEnd"/>
      <w:r w:rsidRPr="00734EB3">
        <w:rPr>
          <w:rFonts w:ascii="Times New Roman" w:hAnsi="Times New Roman" w:cs="Times New Roman"/>
          <w:sz w:val="28"/>
          <w:szCs w:val="28"/>
          <w:u w:val="single"/>
        </w:rPr>
        <w:t>-Суворовское сельское поселение</w:t>
      </w:r>
    </w:p>
    <w:p w:rsidR="000459A4" w:rsidRDefault="002226A1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-Суворовского сельского поселения субсидии на формирование Дорожного фонда № 91 от 17.04.2020г.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: общий объём бюджетных ассигнований 1</w:t>
      </w:r>
      <w:r w:rsidR="000F58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79,09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1353,0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734EB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734EB3">
        <w:rPr>
          <w:rFonts w:ascii="Times New Roman" w:hAnsi="Times New Roman" w:cs="Times New Roman"/>
          <w:sz w:val="28"/>
          <w:szCs w:val="28"/>
        </w:rPr>
        <w:t>-Суворовского сельского поселения</w:t>
      </w:r>
      <w:r w:rsidR="00734EB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734EB3">
        <w:rPr>
          <w:rFonts w:ascii="Times New Roman" w:hAnsi="Times New Roman" w:cs="Times New Roman"/>
          <w:sz w:val="28"/>
          <w:szCs w:val="28"/>
        </w:rPr>
        <w:t>1353,0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75E0">
        <w:rPr>
          <w:rFonts w:ascii="Times New Roman" w:hAnsi="Times New Roman" w:cs="Times New Roman"/>
          <w:sz w:val="28"/>
          <w:szCs w:val="28"/>
        </w:rPr>
        <w:t>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 w:rsidR="00734EB3">
        <w:rPr>
          <w:rFonts w:ascii="Times New Roman" w:hAnsi="Times New Roman" w:cs="Times New Roman"/>
          <w:sz w:val="28"/>
          <w:szCs w:val="28"/>
        </w:rPr>
        <w:t xml:space="preserve">126,09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26A1" w:rsidRDefault="002226A1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Соглашения заключены 4 муниципальных контракта на ремонт автомобильных дорог на общую сумму 1479,09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по региональному проекту «Дорога к дому» - 1</w:t>
      </w:r>
      <w:r w:rsidR="000F58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79,09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226A1" w:rsidRDefault="002226A1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конкурентным способом (электронный аукцион) – 1 муниципальный контракт. Цена контракта </w:t>
      </w:r>
      <w:r w:rsidR="000F588F">
        <w:rPr>
          <w:rFonts w:ascii="Times New Roman" w:hAnsi="Times New Roman" w:cs="Times New Roman"/>
          <w:sz w:val="28"/>
          <w:szCs w:val="28"/>
        </w:rPr>
        <w:t xml:space="preserve">932,4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НМЦК, экономия отсутствует;</w:t>
      </w:r>
    </w:p>
    <w:p w:rsidR="002226A1" w:rsidRDefault="002226A1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единственным поставщиком – </w:t>
      </w:r>
      <w:r w:rsidR="000F588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контракта на общую сумму </w:t>
      </w:r>
      <w:r w:rsidR="000F588F">
        <w:rPr>
          <w:rFonts w:ascii="Times New Roman" w:hAnsi="Times New Roman" w:cs="Times New Roman"/>
          <w:sz w:val="28"/>
          <w:szCs w:val="28"/>
        </w:rPr>
        <w:t xml:space="preserve">546,69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EB3" w:rsidRDefault="00734EB3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соответствует бюджетным ассигнованиям,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согласно п.2.1 Соглашения.</w:t>
      </w:r>
    </w:p>
    <w:p w:rsidR="000F588F" w:rsidRPr="00734EB3" w:rsidRDefault="000F588F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4EB3">
        <w:rPr>
          <w:rFonts w:ascii="Times New Roman" w:hAnsi="Times New Roman" w:cs="Times New Roman"/>
          <w:sz w:val="28"/>
          <w:szCs w:val="28"/>
          <w:u w:val="single"/>
        </w:rPr>
        <w:t>Опеченское сельское поселение</w:t>
      </w:r>
    </w:p>
    <w:p w:rsidR="000459A4" w:rsidRDefault="000F588F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в 2020 году из Дорожного фонда Новгородской области бюджету Опеченского сельского поселения субсидии на формирование Дорожного фонда № 150 от 07.05.2020г.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3120,81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9207CD">
        <w:rPr>
          <w:rFonts w:ascii="Times New Roman" w:hAnsi="Times New Roman" w:cs="Times New Roman"/>
          <w:sz w:val="28"/>
          <w:szCs w:val="28"/>
        </w:rPr>
        <w:t>2894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734EB3"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r w:rsidR="005E75E0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5E75E0">
        <w:rPr>
          <w:rFonts w:ascii="Times New Roman" w:hAnsi="Times New Roman" w:cs="Times New Roman"/>
          <w:sz w:val="28"/>
          <w:szCs w:val="28"/>
        </w:rPr>
        <w:t>2894,0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75E0">
        <w:rPr>
          <w:rFonts w:ascii="Times New Roman" w:hAnsi="Times New Roman" w:cs="Times New Roman"/>
          <w:sz w:val="28"/>
          <w:szCs w:val="28"/>
        </w:rPr>
        <w:t xml:space="preserve">20 – 226,81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88F" w:rsidRDefault="000F588F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Соглашения заключены </w:t>
      </w:r>
      <w:r w:rsidR="000E634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контрактов  на ремонт автомобильных дорог на общую сумму </w:t>
      </w:r>
      <w:r w:rsidR="000E6348">
        <w:rPr>
          <w:rFonts w:ascii="Times New Roman" w:hAnsi="Times New Roman" w:cs="Times New Roman"/>
          <w:sz w:val="28"/>
          <w:szCs w:val="28"/>
        </w:rPr>
        <w:t>3120,81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</w:t>
      </w:r>
      <w:r w:rsidR="000E6348">
        <w:rPr>
          <w:rFonts w:ascii="Times New Roman" w:hAnsi="Times New Roman" w:cs="Times New Roman"/>
          <w:sz w:val="28"/>
          <w:szCs w:val="28"/>
        </w:rPr>
        <w:t>3120,81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F588F" w:rsidRDefault="000F588F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конкурентным способом (электронный аукцион) – 1 муниципальный контракт. Цена контракта </w:t>
      </w:r>
      <w:r w:rsidR="00CE32F0">
        <w:rPr>
          <w:rFonts w:ascii="Times New Roman" w:hAnsi="Times New Roman" w:cs="Times New Roman"/>
          <w:sz w:val="28"/>
          <w:szCs w:val="28"/>
        </w:rPr>
        <w:t xml:space="preserve">774,26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E32F0">
        <w:rPr>
          <w:rFonts w:ascii="Times New Roman" w:hAnsi="Times New Roman" w:cs="Times New Roman"/>
          <w:sz w:val="28"/>
          <w:szCs w:val="28"/>
        </w:rPr>
        <w:t>. Извещение о закупке размещено 21.07.2020 года,</w:t>
      </w:r>
      <w:r>
        <w:rPr>
          <w:rFonts w:ascii="Times New Roman" w:hAnsi="Times New Roman" w:cs="Times New Roman"/>
          <w:sz w:val="28"/>
          <w:szCs w:val="28"/>
        </w:rPr>
        <w:t xml:space="preserve"> НМЦК</w:t>
      </w:r>
      <w:r w:rsidR="00CE32F0">
        <w:rPr>
          <w:rFonts w:ascii="Times New Roman" w:hAnsi="Times New Roman" w:cs="Times New Roman"/>
          <w:sz w:val="28"/>
          <w:szCs w:val="28"/>
        </w:rPr>
        <w:t xml:space="preserve"> составляла 1147,06 </w:t>
      </w:r>
      <w:proofErr w:type="spellStart"/>
      <w:r w:rsidR="00CE32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32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32F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экономия </w:t>
      </w:r>
      <w:r w:rsidR="00CE32F0">
        <w:rPr>
          <w:rFonts w:ascii="Times New Roman" w:hAnsi="Times New Roman" w:cs="Times New Roman"/>
          <w:sz w:val="28"/>
          <w:szCs w:val="28"/>
        </w:rPr>
        <w:t xml:space="preserve">бюджетных средств составила 372,8 </w:t>
      </w:r>
      <w:proofErr w:type="spellStart"/>
      <w:r w:rsidR="00CE32F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F588F" w:rsidRDefault="000F588F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единственным поставщиком – </w:t>
      </w:r>
      <w:r w:rsidR="003775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CE32F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CE32F0">
        <w:rPr>
          <w:rFonts w:ascii="Times New Roman" w:hAnsi="Times New Roman" w:cs="Times New Roman"/>
          <w:sz w:val="28"/>
          <w:szCs w:val="28"/>
        </w:rPr>
        <w:t>2346,55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5E0" w:rsidRDefault="005E75E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соответствует бюджетным ассигнованиям,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согласно п.2.1 Соглашения.</w:t>
      </w:r>
    </w:p>
    <w:p w:rsidR="00CE32F0" w:rsidRPr="005E75E0" w:rsidRDefault="00CE32F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E75E0">
        <w:rPr>
          <w:rFonts w:ascii="Times New Roman" w:hAnsi="Times New Roman" w:cs="Times New Roman"/>
          <w:sz w:val="28"/>
          <w:szCs w:val="28"/>
          <w:u w:val="single"/>
        </w:rPr>
        <w:t>Перёдское</w:t>
      </w:r>
      <w:proofErr w:type="spellEnd"/>
      <w:r w:rsidRPr="005E75E0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0459A4" w:rsidRDefault="00CE32F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103 от 29.04.2020г.: общий объём бюджетных ассигнований 2074,0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1964,0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697A8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697A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2472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697A8C">
        <w:rPr>
          <w:rFonts w:ascii="Times New Roman" w:hAnsi="Times New Roman" w:cs="Times New Roman"/>
          <w:sz w:val="28"/>
          <w:szCs w:val="28"/>
        </w:rPr>
        <w:t>1964,0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A0B">
        <w:rPr>
          <w:rFonts w:ascii="Times New Roman" w:hAnsi="Times New Roman" w:cs="Times New Roman"/>
          <w:sz w:val="28"/>
          <w:szCs w:val="28"/>
        </w:rPr>
        <w:t>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 w:rsidR="00697A8C">
        <w:rPr>
          <w:rFonts w:ascii="Times New Roman" w:hAnsi="Times New Roman" w:cs="Times New Roman"/>
          <w:sz w:val="28"/>
          <w:szCs w:val="28"/>
        </w:rPr>
        <w:t xml:space="preserve">110,0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FD7" w:rsidRDefault="00A64FD7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информации, в</w:t>
      </w:r>
      <w:r w:rsidR="00CE32F0">
        <w:rPr>
          <w:rFonts w:ascii="Times New Roman" w:hAnsi="Times New Roman" w:cs="Times New Roman"/>
          <w:sz w:val="28"/>
          <w:szCs w:val="28"/>
        </w:rPr>
        <w:t xml:space="preserve"> рамках данного Соглашения заключен 1 муниципальный контракт  на ремонт автомобильных дорог на общую сумму </w:t>
      </w:r>
      <w:r w:rsidR="00B216E1">
        <w:rPr>
          <w:rFonts w:ascii="Times New Roman" w:hAnsi="Times New Roman" w:cs="Times New Roman"/>
          <w:sz w:val="28"/>
          <w:szCs w:val="28"/>
        </w:rPr>
        <w:t>2703,13</w:t>
      </w:r>
      <w:r w:rsidR="00CE3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2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32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32F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E32F0"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</w:t>
      </w:r>
      <w:r w:rsidR="00B216E1">
        <w:rPr>
          <w:rFonts w:ascii="Times New Roman" w:hAnsi="Times New Roman" w:cs="Times New Roman"/>
          <w:sz w:val="28"/>
          <w:szCs w:val="28"/>
        </w:rPr>
        <w:t>2703,13</w:t>
      </w:r>
      <w:r w:rsidR="00CE3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2F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2F0" w:rsidRDefault="00A64FD7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Контракт заключен по результатам проведения </w:t>
      </w:r>
      <w:r w:rsidR="00CE32F0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32F0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>а. Цена контракта соответствует НМЦК</w:t>
      </w:r>
      <w:r w:rsidR="00CE32F0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85026A">
        <w:rPr>
          <w:rFonts w:ascii="Times New Roman" w:hAnsi="Times New Roman" w:cs="Times New Roman"/>
          <w:sz w:val="28"/>
          <w:szCs w:val="28"/>
        </w:rPr>
        <w:t>2703,13</w:t>
      </w:r>
      <w:r w:rsidR="00CE3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2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32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32F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E32F0">
        <w:rPr>
          <w:rFonts w:ascii="Times New Roman" w:hAnsi="Times New Roman" w:cs="Times New Roman"/>
          <w:sz w:val="28"/>
          <w:szCs w:val="28"/>
        </w:rPr>
        <w:t xml:space="preserve">, экономия бюджетных средств </w:t>
      </w:r>
      <w:r w:rsidR="0085026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97A8C" w:rsidRDefault="00697A8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выше бюджетных ассигнований, предусмотренных п.2.1 Соглашения на 629,13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7A8C" w:rsidRDefault="00152472" w:rsidP="00CE2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заключенном муниципальном контракте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размещена в реестре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486D4F">
        <w:rPr>
          <w:rFonts w:ascii="Times New Roman" w:hAnsi="Times New Roman" w:cs="Times New Roman"/>
          <w:sz w:val="28"/>
          <w:szCs w:val="28"/>
        </w:rPr>
        <w:t>zakupki.gov.ru</w:t>
      </w:r>
      <w:r>
        <w:rPr>
          <w:rFonts w:ascii="Times New Roman" w:hAnsi="Times New Roman" w:cs="Times New Roman"/>
          <w:sz w:val="28"/>
          <w:szCs w:val="28"/>
        </w:rPr>
        <w:t>, что является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нарушением </w:t>
      </w:r>
      <w:hyperlink r:id="rId9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</w:t>
        </w:r>
        <w:r w:rsidRPr="0015247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асти 3</w:t>
        </w:r>
      </w:hyperlink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 w:rsidRPr="0015247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статьи 103</w:t>
        </w:r>
      </w:hyperlink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1" w:tooltip="Постановление Правительства РФ от 28.11.2013 N 1084 (ред. от 27.12.2019) &quot;О порядке ведения реестра контрактов, заключенных заказчиками, и реестра контрактов, содержащего сведения, составляющие государственную тайну&quot; (вместе с &quot;Правилами ведения реестра контра" w:history="1">
        <w:r w:rsidRPr="0015247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я</w:t>
        </w:r>
      </w:hyperlink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ноября 2013 г. N 1084 "О порядке</w:t>
      </w:r>
      <w:proofErr w:type="gramEnd"/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ведения реестра контрактов, заключенных заказчиками, и реестра контрактов, содержащего сведения, составляющие государственную тайну"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A7240" w:rsidRPr="005E75E0" w:rsidRDefault="005A724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E75E0">
        <w:rPr>
          <w:rFonts w:ascii="Times New Roman" w:hAnsi="Times New Roman" w:cs="Times New Roman"/>
          <w:sz w:val="28"/>
          <w:szCs w:val="28"/>
          <w:u w:val="single"/>
        </w:rPr>
        <w:t>Прогресское</w:t>
      </w:r>
      <w:proofErr w:type="spellEnd"/>
      <w:r w:rsidRPr="005E75E0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0459A4" w:rsidRDefault="005A724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51 от 16.04.2020г.: общий объём бюджетных ассигнований 1300,0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1235,0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 w:rsidR="001F6E1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1F6E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1095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 по целевым статьям:</w:t>
      </w:r>
    </w:p>
    <w:p w:rsidR="008F5B7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</w:t>
      </w:r>
      <w:r w:rsidR="00A21095">
        <w:rPr>
          <w:rFonts w:ascii="Times New Roman" w:hAnsi="Times New Roman" w:cs="Times New Roman"/>
          <w:sz w:val="28"/>
          <w:szCs w:val="28"/>
        </w:rPr>
        <w:t>1235,0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B7C" w:rsidRPr="0046159C" w:rsidRDefault="008F5B7C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1095">
        <w:rPr>
          <w:rFonts w:ascii="Times New Roman" w:hAnsi="Times New Roman" w:cs="Times New Roman"/>
          <w:sz w:val="28"/>
          <w:szCs w:val="28"/>
        </w:rPr>
        <w:t>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 w:rsidR="00A21095">
        <w:rPr>
          <w:rFonts w:ascii="Times New Roman" w:hAnsi="Times New Roman" w:cs="Times New Roman"/>
          <w:sz w:val="28"/>
          <w:szCs w:val="28"/>
        </w:rPr>
        <w:t xml:space="preserve">65,0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240" w:rsidRDefault="005A724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информации, в рамках данного Соглашения заключен 1 муниципальный контракт  на ремонт автомобильных дорог на общую сумму </w:t>
      </w:r>
      <w:r w:rsidR="004E496F">
        <w:rPr>
          <w:rFonts w:ascii="Times New Roman" w:hAnsi="Times New Roman" w:cs="Times New Roman"/>
          <w:sz w:val="28"/>
          <w:szCs w:val="28"/>
        </w:rPr>
        <w:t>1343,46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</w:t>
      </w:r>
      <w:r w:rsidR="004E496F">
        <w:rPr>
          <w:rFonts w:ascii="Times New Roman" w:hAnsi="Times New Roman" w:cs="Times New Roman"/>
          <w:sz w:val="28"/>
          <w:szCs w:val="28"/>
        </w:rPr>
        <w:t>1343,46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240" w:rsidRDefault="005A7240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FF9">
        <w:rPr>
          <w:rFonts w:ascii="Times New Roman" w:hAnsi="Times New Roman" w:cs="Times New Roman"/>
          <w:sz w:val="28"/>
          <w:szCs w:val="28"/>
        </w:rPr>
        <w:t>Контракт заключен по результатам проведения электронного аукциона. Цена контракта соответствует НМЦК</w:t>
      </w:r>
      <w:r w:rsidR="00724FF9" w:rsidRPr="00724FF9">
        <w:rPr>
          <w:rFonts w:ascii="Times New Roman" w:hAnsi="Times New Roman" w:cs="Times New Roman"/>
          <w:sz w:val="28"/>
          <w:szCs w:val="28"/>
        </w:rPr>
        <w:t xml:space="preserve"> и</w:t>
      </w:r>
      <w:r w:rsidRPr="00724FF9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24FF9" w:rsidRPr="00724FF9">
        <w:rPr>
          <w:rFonts w:ascii="Times New Roman" w:hAnsi="Times New Roman" w:cs="Times New Roman"/>
          <w:sz w:val="28"/>
          <w:szCs w:val="28"/>
        </w:rPr>
        <w:t>ет</w:t>
      </w:r>
      <w:r w:rsidRPr="00724FF9">
        <w:rPr>
          <w:rFonts w:ascii="Times New Roman" w:hAnsi="Times New Roman" w:cs="Times New Roman"/>
          <w:sz w:val="28"/>
          <w:szCs w:val="28"/>
        </w:rPr>
        <w:t xml:space="preserve"> </w:t>
      </w:r>
      <w:r w:rsidR="00724FF9" w:rsidRPr="00724FF9">
        <w:rPr>
          <w:rFonts w:ascii="Times New Roman" w:hAnsi="Times New Roman" w:cs="Times New Roman"/>
          <w:sz w:val="28"/>
          <w:szCs w:val="28"/>
        </w:rPr>
        <w:t>1343,46</w:t>
      </w:r>
      <w:r w:rsidRPr="0072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F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24F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4FF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24FF9">
        <w:rPr>
          <w:rFonts w:ascii="Times New Roman" w:hAnsi="Times New Roman" w:cs="Times New Roman"/>
          <w:sz w:val="28"/>
          <w:szCs w:val="28"/>
        </w:rPr>
        <w:t>, экономия бюджетных средств отсутствует.</w:t>
      </w:r>
    </w:p>
    <w:p w:rsidR="00A21095" w:rsidRDefault="00A2109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выше бюджетных ассигнований, предусмотренных п.2.1 Соглашения на 43,46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095" w:rsidRDefault="00A21095" w:rsidP="00CE2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заключенном муниципальном контракте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размещена в реестре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486D4F">
        <w:rPr>
          <w:rFonts w:ascii="Times New Roman" w:hAnsi="Times New Roman" w:cs="Times New Roman"/>
          <w:sz w:val="28"/>
          <w:szCs w:val="28"/>
        </w:rPr>
        <w:t>zakupki.gov.ru</w:t>
      </w:r>
      <w:r>
        <w:rPr>
          <w:rFonts w:ascii="Times New Roman" w:hAnsi="Times New Roman" w:cs="Times New Roman"/>
          <w:sz w:val="28"/>
          <w:szCs w:val="28"/>
        </w:rPr>
        <w:t>, что является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нарушением </w:t>
      </w:r>
      <w:hyperlink r:id="rId12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</w:t>
        </w:r>
        <w:r w:rsidRPr="0015247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асти 3</w:t>
        </w:r>
      </w:hyperlink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3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 w:rsidRPr="0015247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статьи 103</w:t>
        </w:r>
      </w:hyperlink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4" w:tooltip="Постановление Правительства РФ от 28.11.2013 N 1084 (ред. от 27.12.2019) &quot;О порядке ведения реестра контрактов, заключенных заказчиками, и реестра контрактов, содержащего сведения, составляющие государственную тайну&quot; (вместе с &quot;Правилами ведения реестра контра" w:history="1">
        <w:r w:rsidRPr="0015247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я</w:t>
        </w:r>
      </w:hyperlink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ноября 2013 г. N 1084 "О порядке</w:t>
      </w:r>
      <w:proofErr w:type="gramEnd"/>
      <w:r w:rsidRPr="00152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ведения реестра контрактов, заключенных заказчиками, и реестра контрактов, содержащего сведения, составляющие государственную тайну"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F0EA2" w:rsidRPr="00A21095" w:rsidRDefault="00FF0EA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21095">
        <w:rPr>
          <w:rFonts w:ascii="Times New Roman" w:hAnsi="Times New Roman" w:cs="Times New Roman"/>
          <w:sz w:val="28"/>
          <w:szCs w:val="28"/>
          <w:u w:val="single"/>
        </w:rPr>
        <w:t>Сушанское</w:t>
      </w:r>
      <w:proofErr w:type="spellEnd"/>
      <w:r w:rsidRPr="00A21095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0459A4" w:rsidRDefault="00857F6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0EA2" w:rsidRPr="00D326EE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 w:rsidR="00FF0EA2" w:rsidRPr="00D326EE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FF0EA2" w:rsidRPr="00D326EE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58 от 16.04.2020г.</w:t>
      </w:r>
      <w:r w:rsidR="00FF0EA2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FF0EA2" w:rsidRPr="00D326EE"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1404,0 </w:t>
      </w:r>
      <w:proofErr w:type="spellStart"/>
      <w:r w:rsidR="00FF0EA2" w:rsidRPr="00D326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F0EA2" w:rsidRPr="00D326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F0EA2" w:rsidRPr="00D326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F0EA2" w:rsidRPr="00D326EE"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1333,0 </w:t>
      </w:r>
      <w:proofErr w:type="spellStart"/>
      <w:r w:rsidR="00FF0EA2" w:rsidRPr="00D326E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F0EA2" w:rsidRPr="00D326EE">
        <w:rPr>
          <w:rFonts w:ascii="Times New Roman" w:hAnsi="Times New Roman" w:cs="Times New Roman"/>
          <w:sz w:val="28"/>
          <w:szCs w:val="28"/>
        </w:rPr>
        <w:t xml:space="preserve">. </w:t>
      </w:r>
      <w:r w:rsidR="000459A4" w:rsidRPr="000459A4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субсидии </w:t>
      </w:r>
      <w:r w:rsidR="000459A4">
        <w:rPr>
          <w:rFonts w:ascii="Times New Roman" w:hAnsi="Times New Roman" w:cs="Times New Roman"/>
          <w:sz w:val="28"/>
          <w:szCs w:val="28"/>
        </w:rPr>
        <w:t>поступило в январе 2020 года.</w:t>
      </w:r>
    </w:p>
    <w:p w:rsidR="00A21095" w:rsidRDefault="00A2109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</w:t>
      </w:r>
      <w:r w:rsidR="007C2003">
        <w:rPr>
          <w:rFonts w:ascii="Times New Roman" w:hAnsi="Times New Roman" w:cs="Times New Roman"/>
          <w:sz w:val="28"/>
          <w:szCs w:val="28"/>
        </w:rPr>
        <w:t xml:space="preserve"> в размере 1487,9 </w:t>
      </w:r>
      <w:proofErr w:type="spellStart"/>
      <w:r w:rsidR="007C200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C20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200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7C2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 целевым статьям:</w:t>
      </w:r>
    </w:p>
    <w:p w:rsidR="00A21095" w:rsidRDefault="00A2109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04091100071520 – 1</w:t>
      </w:r>
      <w:r w:rsidR="00857F65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21095" w:rsidRPr="0046159C" w:rsidRDefault="00A2109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 w:rsidR="00857F65">
        <w:rPr>
          <w:rFonts w:ascii="Times New Roman" w:hAnsi="Times New Roman" w:cs="Times New Roman"/>
          <w:sz w:val="28"/>
          <w:szCs w:val="28"/>
        </w:rPr>
        <w:t>154,9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6EE" w:rsidRDefault="00FF0EA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Соглашения заключены 2 муниципальных контракта  на ремонт автомобильных дорог на общую сумму 1463,45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- 851,4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6031F">
        <w:rPr>
          <w:rFonts w:ascii="Times New Roman" w:hAnsi="Times New Roman" w:cs="Times New Roman"/>
          <w:sz w:val="28"/>
          <w:szCs w:val="28"/>
        </w:rPr>
        <w:t>:</w:t>
      </w:r>
    </w:p>
    <w:p w:rsidR="00F04C22" w:rsidRPr="00E6031F" w:rsidRDefault="00F04C2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конкурентным способом (электронный аукцион) – 1 муниципальный контракт</w:t>
      </w:r>
      <w:r w:rsidRPr="00E6031F">
        <w:rPr>
          <w:rFonts w:ascii="Times New Roman" w:hAnsi="Times New Roman" w:cs="Times New Roman"/>
          <w:sz w:val="28"/>
          <w:szCs w:val="28"/>
        </w:rPr>
        <w:t xml:space="preserve">. Цена контракта </w:t>
      </w:r>
      <w:r w:rsidR="00E6031F" w:rsidRPr="00E6031F">
        <w:rPr>
          <w:rFonts w:ascii="Times New Roman" w:hAnsi="Times New Roman" w:cs="Times New Roman"/>
          <w:sz w:val="28"/>
          <w:szCs w:val="28"/>
        </w:rPr>
        <w:t>995,09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 xml:space="preserve">. Извещение о закупке размещено </w:t>
      </w:r>
      <w:r w:rsidR="00E6031F" w:rsidRPr="00E6031F">
        <w:rPr>
          <w:rFonts w:ascii="Times New Roman" w:hAnsi="Times New Roman" w:cs="Times New Roman"/>
          <w:sz w:val="28"/>
          <w:szCs w:val="28"/>
        </w:rPr>
        <w:t>07.04</w:t>
      </w:r>
      <w:r w:rsidRPr="00E6031F">
        <w:rPr>
          <w:rFonts w:ascii="Times New Roman" w:hAnsi="Times New Roman" w:cs="Times New Roman"/>
          <w:sz w:val="28"/>
          <w:szCs w:val="28"/>
        </w:rPr>
        <w:t xml:space="preserve">.2020 года, НМЦК составляла </w:t>
      </w:r>
      <w:r w:rsidR="00E6031F" w:rsidRPr="00E6031F">
        <w:rPr>
          <w:rFonts w:ascii="Times New Roman" w:hAnsi="Times New Roman" w:cs="Times New Roman"/>
          <w:sz w:val="28"/>
          <w:szCs w:val="28"/>
        </w:rPr>
        <w:t>1391,73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 xml:space="preserve">, экономия бюджетных средств составила </w:t>
      </w:r>
      <w:r w:rsidR="00E6031F" w:rsidRPr="00E6031F">
        <w:rPr>
          <w:rFonts w:ascii="Times New Roman" w:hAnsi="Times New Roman" w:cs="Times New Roman"/>
          <w:sz w:val="28"/>
          <w:szCs w:val="28"/>
        </w:rPr>
        <w:t>396,64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>;</w:t>
      </w:r>
    </w:p>
    <w:p w:rsidR="00F04C22" w:rsidRDefault="00F04C2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единственным поставщиком – 1 муниципальный контракт на общую сумму 468,36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F65" w:rsidRDefault="00857F6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</w:t>
      </w:r>
      <w:r w:rsidR="00040E3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п.2.1 Соглашения на </w:t>
      </w:r>
      <w:r w:rsidR="00040E3A">
        <w:rPr>
          <w:rFonts w:ascii="Times New Roman" w:hAnsi="Times New Roman" w:cs="Times New Roman"/>
          <w:sz w:val="28"/>
          <w:szCs w:val="28"/>
        </w:rPr>
        <w:t>59,44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6EE" w:rsidRPr="00D326EE" w:rsidRDefault="00B935CD" w:rsidP="00CE214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26EE" w:rsidRPr="00D326EE">
        <w:rPr>
          <w:rFonts w:ascii="Times New Roman" w:hAnsi="Times New Roman" w:cs="Times New Roman"/>
          <w:sz w:val="28"/>
          <w:szCs w:val="28"/>
        </w:rPr>
        <w:t xml:space="preserve">Соглашение  о предоставлении в 2020 году из дорожного фонда Новгородской области бюджету </w:t>
      </w:r>
      <w:proofErr w:type="spellStart"/>
      <w:r w:rsidR="00D326EE" w:rsidRPr="00D326EE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="00D326EE" w:rsidRPr="00D326EE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</w:t>
      </w:r>
      <w:proofErr w:type="spellStart"/>
      <w:r w:rsidR="00D326EE" w:rsidRPr="00D326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26EE" w:rsidRPr="00D326EE">
        <w:rPr>
          <w:rFonts w:ascii="Times New Roman" w:hAnsi="Times New Roman" w:cs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</w:r>
      <w:r w:rsidR="00D326EE" w:rsidRPr="00D326EE"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 №16 от 12.02.2020г.</w:t>
      </w:r>
      <w:r w:rsidR="00D326EE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D326EE" w:rsidRPr="00D326EE"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на ремонт автомобильных дорог </w:t>
      </w:r>
      <w:r w:rsidR="00D326EE">
        <w:rPr>
          <w:rFonts w:ascii="Times New Roman" w:hAnsi="Times New Roman" w:cs="Times New Roman"/>
          <w:sz w:val="28"/>
          <w:szCs w:val="28"/>
        </w:rPr>
        <w:t>4350,9</w:t>
      </w:r>
      <w:r w:rsidR="00D326EE" w:rsidRPr="00D3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EE" w:rsidRPr="00D326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26EE" w:rsidRPr="00D326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26EE" w:rsidRPr="00D326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326EE" w:rsidRPr="00D326EE"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F04C22">
        <w:rPr>
          <w:rFonts w:ascii="Times New Roman" w:hAnsi="Times New Roman" w:cs="Times New Roman"/>
          <w:sz w:val="28"/>
          <w:szCs w:val="28"/>
        </w:rPr>
        <w:t>4305,4</w:t>
      </w:r>
      <w:r w:rsidR="00D326EE" w:rsidRPr="00D3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EE" w:rsidRPr="00D326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26EE" w:rsidRPr="00D326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26EE" w:rsidRPr="00D326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326EE" w:rsidRPr="00D326EE">
        <w:rPr>
          <w:rFonts w:ascii="Times New Roman" w:hAnsi="Times New Roman" w:cs="Times New Roman"/>
          <w:sz w:val="28"/>
          <w:szCs w:val="28"/>
        </w:rPr>
        <w:t>.</w:t>
      </w:r>
    </w:p>
    <w:p w:rsidR="00B935CD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утверждены бюджетные ассигнования на осуществление </w:t>
      </w:r>
      <w:r w:rsidRPr="00D326EE">
        <w:rPr>
          <w:rFonts w:ascii="Times New Roman" w:hAnsi="Times New Roman" w:cs="Times New Roman"/>
          <w:sz w:val="28"/>
          <w:szCs w:val="28"/>
        </w:rPr>
        <w:t>расходов по реализации правовых актов Правительства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сфере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 размере 4350,9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 целевым статьям:</w:t>
      </w:r>
    </w:p>
    <w:p w:rsidR="00B935CD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04091100071540 – 4305,4</w:t>
      </w:r>
      <w:r w:rsidR="001A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35CD" w:rsidRPr="0046159C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A0B">
        <w:rPr>
          <w:rFonts w:ascii="Times New Roman" w:hAnsi="Times New Roman" w:cs="Times New Roman"/>
          <w:sz w:val="28"/>
          <w:szCs w:val="28"/>
        </w:rPr>
        <w:t>4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45,5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F19" w:rsidRDefault="00F04C22" w:rsidP="00CE214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Соглашения заключены 2 муниципальных контракта  на ремонт автомобильных дорог путём проведения конкурсных процедур на общую сумму 4262,42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6031F">
        <w:rPr>
          <w:rFonts w:ascii="Times New Roman" w:hAnsi="Times New Roman" w:cs="Times New Roman"/>
          <w:sz w:val="28"/>
          <w:szCs w:val="28"/>
        </w:rPr>
        <w:t xml:space="preserve"> </w:t>
      </w:r>
      <w:r w:rsidR="00E6031F" w:rsidRPr="00E6031F">
        <w:rPr>
          <w:rFonts w:ascii="Times New Roman" w:hAnsi="Times New Roman" w:cs="Times New Roman"/>
          <w:sz w:val="28"/>
          <w:szCs w:val="28"/>
        </w:rPr>
        <w:t>Извещени</w:t>
      </w:r>
      <w:r w:rsidR="00E6031F">
        <w:rPr>
          <w:rFonts w:ascii="Times New Roman" w:hAnsi="Times New Roman" w:cs="Times New Roman"/>
          <w:sz w:val="28"/>
          <w:szCs w:val="28"/>
        </w:rPr>
        <w:t>я</w:t>
      </w:r>
      <w:r w:rsidR="00E6031F" w:rsidRPr="00E6031F">
        <w:rPr>
          <w:rFonts w:ascii="Times New Roman" w:hAnsi="Times New Roman" w:cs="Times New Roman"/>
          <w:sz w:val="28"/>
          <w:szCs w:val="28"/>
        </w:rPr>
        <w:t xml:space="preserve"> о закупк</w:t>
      </w:r>
      <w:r w:rsidR="00E6031F">
        <w:rPr>
          <w:rFonts w:ascii="Times New Roman" w:hAnsi="Times New Roman" w:cs="Times New Roman"/>
          <w:sz w:val="28"/>
          <w:szCs w:val="28"/>
        </w:rPr>
        <w:t>ах</w:t>
      </w:r>
      <w:r w:rsidR="00E6031F" w:rsidRPr="00E6031F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E6031F">
        <w:rPr>
          <w:rFonts w:ascii="Times New Roman" w:hAnsi="Times New Roman" w:cs="Times New Roman"/>
          <w:sz w:val="28"/>
          <w:szCs w:val="28"/>
        </w:rPr>
        <w:t>ы</w:t>
      </w:r>
      <w:r w:rsidR="00E6031F" w:rsidRPr="00E6031F">
        <w:rPr>
          <w:rFonts w:ascii="Times New Roman" w:hAnsi="Times New Roman" w:cs="Times New Roman"/>
          <w:sz w:val="28"/>
          <w:szCs w:val="28"/>
        </w:rPr>
        <w:t xml:space="preserve"> </w:t>
      </w:r>
      <w:r w:rsidR="00E6031F">
        <w:rPr>
          <w:rFonts w:ascii="Times New Roman" w:hAnsi="Times New Roman" w:cs="Times New Roman"/>
          <w:sz w:val="28"/>
          <w:szCs w:val="28"/>
        </w:rPr>
        <w:t>10.03.2020</w:t>
      </w:r>
      <w:r w:rsidR="00E6031F" w:rsidRPr="00E603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031F">
        <w:rPr>
          <w:rFonts w:ascii="Times New Roman" w:hAnsi="Times New Roman" w:cs="Times New Roman"/>
          <w:sz w:val="28"/>
          <w:szCs w:val="28"/>
        </w:rPr>
        <w:t xml:space="preserve"> и 19.08.2020 года</w:t>
      </w:r>
      <w:r w:rsidR="00E6031F" w:rsidRPr="00E6031F">
        <w:rPr>
          <w:rFonts w:ascii="Times New Roman" w:hAnsi="Times New Roman" w:cs="Times New Roman"/>
          <w:sz w:val="28"/>
          <w:szCs w:val="28"/>
        </w:rPr>
        <w:t xml:space="preserve">, экономия бюджетных средств составила </w:t>
      </w:r>
      <w:r w:rsidR="00E6031F">
        <w:rPr>
          <w:rFonts w:ascii="Times New Roman" w:hAnsi="Times New Roman" w:cs="Times New Roman"/>
          <w:sz w:val="28"/>
          <w:szCs w:val="28"/>
        </w:rPr>
        <w:t>900,02</w:t>
      </w:r>
      <w:r w:rsidR="00E6031F"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31F"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6031F"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031F"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935CD">
        <w:rPr>
          <w:rFonts w:ascii="Times New Roman" w:hAnsi="Times New Roman" w:cs="Times New Roman"/>
          <w:sz w:val="28"/>
          <w:szCs w:val="28"/>
        </w:rPr>
        <w:t>.</w:t>
      </w:r>
    </w:p>
    <w:p w:rsidR="00B935CD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меньше бюджетных ассигнований, предусмотренных п.2.1 Соглашения на 88,48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C22" w:rsidRPr="00B935CD" w:rsidRDefault="00F04C2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935CD">
        <w:rPr>
          <w:rFonts w:ascii="Times New Roman" w:hAnsi="Times New Roman" w:cs="Times New Roman"/>
          <w:sz w:val="28"/>
          <w:szCs w:val="28"/>
          <w:u w:val="single"/>
        </w:rPr>
        <w:t>Сушиловское</w:t>
      </w:r>
      <w:proofErr w:type="spellEnd"/>
      <w:r w:rsidRPr="00B935CD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F04C22" w:rsidRDefault="00F04C2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94 от 17.04.2020</w:t>
      </w:r>
      <w:r w:rsidR="001A573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: общий объём бюджетных ассигнований 1782,81тыс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в том числе средства областного бюджета 975,0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7C0">
        <w:rPr>
          <w:rFonts w:ascii="Times New Roman" w:hAnsi="Times New Roman" w:cs="Times New Roman"/>
          <w:sz w:val="28"/>
          <w:szCs w:val="28"/>
        </w:rPr>
        <w:t>Уведомление о предоставлении субсидии от 0</w:t>
      </w:r>
      <w:r w:rsidR="000707C0" w:rsidRPr="000707C0">
        <w:rPr>
          <w:rFonts w:ascii="Times New Roman" w:hAnsi="Times New Roman" w:cs="Times New Roman"/>
          <w:sz w:val="28"/>
          <w:szCs w:val="28"/>
        </w:rPr>
        <w:t>9</w:t>
      </w:r>
      <w:r w:rsidRPr="000707C0">
        <w:rPr>
          <w:rFonts w:ascii="Times New Roman" w:hAnsi="Times New Roman" w:cs="Times New Roman"/>
          <w:sz w:val="28"/>
          <w:szCs w:val="28"/>
        </w:rPr>
        <w:t xml:space="preserve">.01.2020г № </w:t>
      </w:r>
      <w:r w:rsidR="000707C0" w:rsidRPr="000707C0">
        <w:rPr>
          <w:rFonts w:ascii="Times New Roman" w:hAnsi="Times New Roman" w:cs="Times New Roman"/>
          <w:sz w:val="28"/>
          <w:szCs w:val="28"/>
        </w:rPr>
        <w:t>1088</w:t>
      </w:r>
      <w:r w:rsidRPr="00070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5CD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 размере 1487,9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 целевым статьям:</w:t>
      </w:r>
    </w:p>
    <w:p w:rsidR="00B935CD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975,0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35CD" w:rsidRPr="0046159C" w:rsidRDefault="00B935C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808,0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C22" w:rsidRDefault="00F04C22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информации, в рамках данного Соглашения заключен</w:t>
      </w:r>
      <w:r w:rsidR="000772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F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24F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24F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на ремонт автомобильных дорог на общую сумму </w:t>
      </w:r>
      <w:r w:rsidR="00724FF9">
        <w:rPr>
          <w:rFonts w:ascii="Times New Roman" w:hAnsi="Times New Roman" w:cs="Times New Roman"/>
          <w:sz w:val="28"/>
          <w:szCs w:val="28"/>
        </w:rPr>
        <w:t>1819,37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</w:t>
      </w:r>
      <w:r w:rsidR="0007726D">
        <w:rPr>
          <w:rFonts w:ascii="Times New Roman" w:hAnsi="Times New Roman" w:cs="Times New Roman"/>
          <w:sz w:val="28"/>
          <w:szCs w:val="28"/>
        </w:rPr>
        <w:t>982,39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D0D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29" w:rsidRPr="00E6031F" w:rsidRDefault="002D0D2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конкурентным способом (электронный аукцион) – 1 муниципальный контракт</w:t>
      </w:r>
      <w:r w:rsidRPr="00E6031F">
        <w:rPr>
          <w:rFonts w:ascii="Times New Roman" w:hAnsi="Times New Roman" w:cs="Times New Roman"/>
          <w:sz w:val="28"/>
          <w:szCs w:val="28"/>
        </w:rPr>
        <w:t xml:space="preserve">. Цена контракта </w:t>
      </w:r>
      <w:r>
        <w:rPr>
          <w:rFonts w:ascii="Times New Roman" w:hAnsi="Times New Roman" w:cs="Times New Roman"/>
          <w:sz w:val="28"/>
          <w:szCs w:val="28"/>
        </w:rPr>
        <w:t>628,22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 xml:space="preserve">. Извещение о закупке размещено </w:t>
      </w:r>
      <w:r>
        <w:rPr>
          <w:rFonts w:ascii="Times New Roman" w:hAnsi="Times New Roman" w:cs="Times New Roman"/>
          <w:sz w:val="28"/>
          <w:szCs w:val="28"/>
        </w:rPr>
        <w:t>31.07.</w:t>
      </w:r>
      <w:r w:rsidRPr="00E6031F">
        <w:rPr>
          <w:rFonts w:ascii="Times New Roman" w:hAnsi="Times New Roman" w:cs="Times New Roman"/>
          <w:sz w:val="28"/>
          <w:szCs w:val="28"/>
        </w:rPr>
        <w:t xml:space="preserve">2020 года, НМЦК составляла </w:t>
      </w:r>
      <w:r>
        <w:rPr>
          <w:rFonts w:ascii="Times New Roman" w:hAnsi="Times New Roman" w:cs="Times New Roman"/>
          <w:sz w:val="28"/>
          <w:szCs w:val="28"/>
        </w:rPr>
        <w:t>705,86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 xml:space="preserve">, экономия бюджетных средств составила </w:t>
      </w:r>
      <w:r>
        <w:rPr>
          <w:rFonts w:ascii="Times New Roman" w:hAnsi="Times New Roman" w:cs="Times New Roman"/>
          <w:sz w:val="28"/>
          <w:szCs w:val="28"/>
        </w:rPr>
        <w:t>77,64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>;</w:t>
      </w:r>
    </w:p>
    <w:p w:rsidR="002D0D29" w:rsidRDefault="002D0D2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единственным поставщиком – 3 муниципальных контракта на общую сумму 1191,15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C9" w:rsidRDefault="000110C9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выше бюджетных ассигнований, предусмотренных п.2.1 Соглашения на 36,56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56BB" w:rsidRDefault="006556BB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E5" w:rsidRPr="000110C9" w:rsidRDefault="006118E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110C9">
        <w:rPr>
          <w:rFonts w:ascii="Times New Roman" w:hAnsi="Times New Roman" w:cs="Times New Roman"/>
          <w:sz w:val="28"/>
          <w:szCs w:val="28"/>
          <w:u w:val="single"/>
        </w:rPr>
        <w:t>Травковское</w:t>
      </w:r>
      <w:proofErr w:type="spellEnd"/>
      <w:r w:rsidRPr="000110C9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</w:p>
    <w:p w:rsidR="006118E5" w:rsidRDefault="006118E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в 2020 году из Дорожного фонда Новгородской области бюджету </w:t>
      </w:r>
      <w:proofErr w:type="spellStart"/>
      <w:r w:rsidR="004A0EE1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на формирование Дорожного фонда № </w:t>
      </w:r>
      <w:r w:rsidR="004A0EE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A0EE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.04.2020г.</w:t>
      </w:r>
      <w:r w:rsidR="004A0EE1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: общий объём бюджетных ассигнований </w:t>
      </w:r>
      <w:r w:rsidR="004A0EE1">
        <w:rPr>
          <w:rFonts w:ascii="Times New Roman" w:hAnsi="Times New Roman" w:cs="Times New Roman"/>
          <w:sz w:val="28"/>
          <w:szCs w:val="28"/>
        </w:rPr>
        <w:t>1336,16</w:t>
      </w:r>
      <w:r w:rsidR="00040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</w:t>
      </w:r>
      <w:r w:rsidR="004A0EE1">
        <w:rPr>
          <w:rFonts w:ascii="Times New Roman" w:hAnsi="Times New Roman" w:cs="Times New Roman"/>
          <w:sz w:val="28"/>
          <w:szCs w:val="28"/>
        </w:rPr>
        <w:t>1242,0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07C0">
        <w:rPr>
          <w:rFonts w:ascii="Times New Roman" w:hAnsi="Times New Roman" w:cs="Times New Roman"/>
          <w:sz w:val="28"/>
          <w:szCs w:val="28"/>
        </w:rPr>
        <w:t>Уведомление о предоставлении субсидии от 0</w:t>
      </w:r>
      <w:r w:rsidR="000707C0" w:rsidRPr="000707C0">
        <w:rPr>
          <w:rFonts w:ascii="Times New Roman" w:hAnsi="Times New Roman" w:cs="Times New Roman"/>
          <w:sz w:val="28"/>
          <w:szCs w:val="28"/>
        </w:rPr>
        <w:t>9</w:t>
      </w:r>
      <w:r w:rsidRPr="000707C0">
        <w:rPr>
          <w:rFonts w:ascii="Times New Roman" w:hAnsi="Times New Roman" w:cs="Times New Roman"/>
          <w:sz w:val="28"/>
          <w:szCs w:val="28"/>
        </w:rPr>
        <w:t>.01.2020г</w:t>
      </w:r>
      <w:r w:rsidR="001A5734">
        <w:rPr>
          <w:rFonts w:ascii="Times New Roman" w:hAnsi="Times New Roman" w:cs="Times New Roman"/>
          <w:sz w:val="28"/>
          <w:szCs w:val="28"/>
        </w:rPr>
        <w:t>.</w:t>
      </w:r>
      <w:r w:rsidRPr="000707C0">
        <w:rPr>
          <w:rFonts w:ascii="Times New Roman" w:hAnsi="Times New Roman" w:cs="Times New Roman"/>
          <w:sz w:val="28"/>
          <w:szCs w:val="28"/>
        </w:rPr>
        <w:t xml:space="preserve"> № </w:t>
      </w:r>
      <w:r w:rsidR="000707C0" w:rsidRPr="000707C0">
        <w:rPr>
          <w:rFonts w:ascii="Times New Roman" w:hAnsi="Times New Roman" w:cs="Times New Roman"/>
          <w:sz w:val="28"/>
          <w:szCs w:val="28"/>
        </w:rPr>
        <w:t>1091</w:t>
      </w:r>
      <w:r w:rsidRPr="00070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3A" w:rsidRDefault="00040E3A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осуществление дорожной деятельности,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 размере 1336,16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 целевым статьям:</w:t>
      </w:r>
    </w:p>
    <w:p w:rsidR="00040E3A" w:rsidRDefault="00040E3A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04091100071520 – 1242,0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0E3A" w:rsidRPr="0046159C" w:rsidRDefault="00040E3A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040911000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1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6159C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 xml:space="preserve">94,16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168D" w:rsidRDefault="006118E5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информации, в рамках данного Соглашения заключен</w:t>
      </w:r>
      <w:r w:rsidR="004A0E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68D">
        <w:rPr>
          <w:rFonts w:ascii="Times New Roman" w:hAnsi="Times New Roman" w:cs="Times New Roman"/>
          <w:sz w:val="28"/>
          <w:szCs w:val="28"/>
        </w:rPr>
        <w:t xml:space="preserve">муниципальных контракта  на ремонт автомобильных дорог на общую сумму </w:t>
      </w:r>
      <w:r w:rsidR="00040E3A">
        <w:rPr>
          <w:rFonts w:ascii="Times New Roman" w:hAnsi="Times New Roman" w:cs="Times New Roman"/>
          <w:sz w:val="28"/>
          <w:szCs w:val="28"/>
        </w:rPr>
        <w:t>1336,16</w:t>
      </w:r>
      <w:r w:rsidR="0064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6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416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168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4168D">
        <w:rPr>
          <w:rFonts w:ascii="Times New Roman" w:hAnsi="Times New Roman" w:cs="Times New Roman"/>
          <w:sz w:val="28"/>
          <w:szCs w:val="28"/>
        </w:rPr>
        <w:t xml:space="preserve">, в том числе по региональному проекту «Дорога к дому» - </w:t>
      </w:r>
      <w:r w:rsidR="00040E3A">
        <w:rPr>
          <w:rFonts w:ascii="Times New Roman" w:hAnsi="Times New Roman" w:cs="Times New Roman"/>
          <w:sz w:val="28"/>
          <w:szCs w:val="28"/>
        </w:rPr>
        <w:t>1336,16</w:t>
      </w:r>
      <w:r w:rsidR="0064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68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416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68D" w:rsidRPr="00E6031F" w:rsidRDefault="0064168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конкурентным способом (электронный аукцион) – 1 муниципальный контракт</w:t>
      </w:r>
      <w:r w:rsidRPr="00E6031F">
        <w:rPr>
          <w:rFonts w:ascii="Times New Roman" w:hAnsi="Times New Roman" w:cs="Times New Roman"/>
          <w:sz w:val="28"/>
          <w:szCs w:val="28"/>
        </w:rPr>
        <w:t xml:space="preserve">. Цена контракта </w:t>
      </w:r>
      <w:r>
        <w:rPr>
          <w:rFonts w:ascii="Times New Roman" w:hAnsi="Times New Roman" w:cs="Times New Roman"/>
          <w:sz w:val="28"/>
          <w:szCs w:val="28"/>
        </w:rPr>
        <w:t>889,36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 xml:space="preserve">. Извещение о закупке размещено </w:t>
      </w:r>
      <w:r>
        <w:rPr>
          <w:rFonts w:ascii="Times New Roman" w:hAnsi="Times New Roman" w:cs="Times New Roman"/>
          <w:sz w:val="28"/>
          <w:szCs w:val="28"/>
        </w:rPr>
        <w:t>23.03.</w:t>
      </w:r>
      <w:r w:rsidRPr="00E6031F">
        <w:rPr>
          <w:rFonts w:ascii="Times New Roman" w:hAnsi="Times New Roman" w:cs="Times New Roman"/>
          <w:sz w:val="28"/>
          <w:szCs w:val="28"/>
        </w:rPr>
        <w:t xml:space="preserve">2020 года, НМЦК составляла </w:t>
      </w:r>
      <w:r>
        <w:rPr>
          <w:rFonts w:ascii="Times New Roman" w:hAnsi="Times New Roman" w:cs="Times New Roman"/>
          <w:sz w:val="28"/>
          <w:szCs w:val="28"/>
        </w:rPr>
        <w:t>1147,56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3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31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 xml:space="preserve">, экономия бюджетных средств составила </w:t>
      </w:r>
      <w:r>
        <w:rPr>
          <w:rFonts w:ascii="Times New Roman" w:hAnsi="Times New Roman" w:cs="Times New Roman"/>
          <w:sz w:val="28"/>
          <w:szCs w:val="28"/>
        </w:rPr>
        <w:t>258,2</w:t>
      </w:r>
      <w:r w:rsidRPr="00E60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31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E6031F">
        <w:rPr>
          <w:rFonts w:ascii="Times New Roman" w:hAnsi="Times New Roman" w:cs="Times New Roman"/>
          <w:sz w:val="28"/>
          <w:szCs w:val="28"/>
        </w:rPr>
        <w:t>;</w:t>
      </w:r>
    </w:p>
    <w:p w:rsidR="0064168D" w:rsidRDefault="0064168D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единственным поставщиком – 2 муниципальных контракта на общую сумму </w:t>
      </w:r>
      <w:r w:rsidR="000707C0">
        <w:rPr>
          <w:rFonts w:ascii="Times New Roman" w:hAnsi="Times New Roman" w:cs="Times New Roman"/>
          <w:sz w:val="28"/>
          <w:szCs w:val="28"/>
        </w:rPr>
        <w:t>446,8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E3A" w:rsidRDefault="00040E3A" w:rsidP="00CE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 субсидия из областного бюджета </w:t>
      </w:r>
      <w:r w:rsidR="00BA2A0C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="00BA2A0C">
        <w:rPr>
          <w:rFonts w:ascii="Times New Roman" w:hAnsi="Times New Roman" w:cs="Times New Roman"/>
          <w:sz w:val="28"/>
          <w:szCs w:val="28"/>
        </w:rPr>
        <w:t xml:space="preserve">  объёмам </w:t>
      </w:r>
      <w:r>
        <w:rPr>
          <w:rFonts w:ascii="Times New Roman" w:hAnsi="Times New Roman" w:cs="Times New Roman"/>
          <w:sz w:val="28"/>
          <w:szCs w:val="28"/>
        </w:rPr>
        <w:t>бюджетны</w:t>
      </w:r>
      <w:r w:rsidR="00BA2A0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п.2.1 Соглашени</w:t>
      </w:r>
      <w:r w:rsidR="00BA2A0C">
        <w:rPr>
          <w:rFonts w:ascii="Times New Roman" w:hAnsi="Times New Roman" w:cs="Times New Roman"/>
          <w:sz w:val="28"/>
          <w:szCs w:val="28"/>
        </w:rPr>
        <w:t>я.</w:t>
      </w:r>
    </w:p>
    <w:p w:rsidR="006556BB" w:rsidRDefault="006556BB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Контрольно-счётной палатой в присутствии заказчиков и подрядчиков на выполнение работ по ремонту автомобильных дорог местного значения произведены контрольные осмотры на отдельных объектах (выборочно)</w:t>
      </w:r>
      <w:r w:rsidR="00717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результатам которых составлено 4 акта</w:t>
      </w:r>
      <w:r w:rsidR="002A0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A0E80" w:rsidRPr="002A0E80" w:rsidRDefault="00717BC5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Участки автодороги по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proofErr w:type="gram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ушкинской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ул.Загородной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2A0E80" w:rsidRPr="002A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контракт № 01503000024200000820001 на выполнение работ по ремонту автомобильных дорог города Боровичи с учётом Дополнительного Соглашения от 31.08.2020года</w:t>
      </w:r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Заказчик МКУ «ЦРН </w:t>
      </w:r>
      <w:proofErr w:type="spellStart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 ООО «</w:t>
      </w:r>
      <w:proofErr w:type="spellStart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</w:t>
      </w:r>
      <w:proofErr w:type="spellEnd"/>
      <w:r w:rsid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0E80" w:rsidRPr="002A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объём выполненных работ по асфальтированию участка автодороги составил 8376,7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превышение относительно плановых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значений составило + 269,7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протяжённости превышение составило +10,8 метров. </w:t>
      </w:r>
    </w:p>
    <w:p w:rsidR="002A0E80" w:rsidRDefault="003238F1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</w:t>
      </w:r>
      <w:r w:rsid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автодороги по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proofErr w:type="gram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уворова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ул.Береговая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ул.Связи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 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ул.С.Перовской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ул.Гоголя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2A0E80" w:rsidRPr="002A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контракт № 01503000024200000090001 на выполнение работ по ремонту автомобильных дорог города Боровичи с учётом Дополнительного соглашения от 29.06.2020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Заказчик МКУ «ЦРН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АвтоСпецМеханика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0E80" w:rsidRPr="002A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осуществлялся в рамках регионального проекта «Дорога к дому».</w:t>
      </w:r>
      <w:r w:rsidR="00717BC5" w:rsidRP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выполненных работ по асфальтированию участков автодорог составил 9679,8 </w:t>
      </w:r>
      <w:proofErr w:type="spellStart"/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proofErr w:type="spellEnd"/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превышение относительно плановых значений составило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945,1</w:t>
      </w:r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3238F1" w:rsidRPr="003238F1" w:rsidRDefault="003238F1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уворова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ул.Береговая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ул.Связи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4615,8 кв. метров, превышение +415,1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38F1" w:rsidRPr="003238F1" w:rsidRDefault="003238F1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ул.С.Перовской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3067,9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gram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етров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превышение + 405,9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38F1" w:rsidRPr="003238F1" w:rsidRDefault="003238F1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оголя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1996,1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превышение +124,1 </w:t>
      </w:r>
      <w:proofErr w:type="spellStart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323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238F1" w:rsidRDefault="003238F1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</w:t>
      </w:r>
      <w:r w:rsid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автодороги по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proofErr w:type="gram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алинина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 </w:t>
      </w:r>
      <w:proofErr w:type="spellStart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ул.Порожская</w:t>
      </w:r>
      <w:proofErr w:type="spellEnd"/>
      <w:r w:rsidR="002A0E80" w:rsidRPr="002A0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2A0E80" w:rsidRPr="002A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контракт № 01503000024200000580001 на выполнение работ по ремонту автомобильных дорог города Боровичи с учётом Дополнительного соглашения  от 15.06.2020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МКУ «ЦРН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Спецтранс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осуществлялся в рамках регионального проекта «Дорога к дому».</w:t>
      </w:r>
      <w:r w:rsidRPr="0071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выполненных работ по асфальтированию участков автодорог составил </w:t>
      </w:r>
      <w:r w:rsidR="00EC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превышение относительно плановых значений составило + </w:t>
      </w:r>
      <w:r w:rsidR="00EC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кв.метров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2A0E80" w:rsidRPr="00EC5C67" w:rsidRDefault="00EC5C67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алинина</w:t>
      </w:r>
      <w:proofErr w:type="spell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2198,3 </w:t>
      </w:r>
      <w:proofErr w:type="spell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превышение +186,3 </w:t>
      </w:r>
      <w:proofErr w:type="spell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C5C67" w:rsidRPr="00EC5C67" w:rsidRDefault="00EC5C67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proofErr w:type="gram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орожская</w:t>
      </w:r>
      <w:proofErr w:type="spell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1437,7 </w:t>
      </w:r>
      <w:proofErr w:type="spell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превышение + 19,7 </w:t>
      </w:r>
      <w:proofErr w:type="spellStart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кв.метров</w:t>
      </w:r>
      <w:proofErr w:type="spellEnd"/>
      <w:r w:rsidRPr="00EC5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20A0B" w:rsidRPr="00020A0B" w:rsidRDefault="00020A0B" w:rsidP="0002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Участки автодороги: направо от перекрёстка у д.15а до д.43 </w:t>
      </w:r>
      <w:proofErr w:type="spellStart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Start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.Е</w:t>
      </w:r>
      <w:proofErr w:type="gramEnd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ремеево</w:t>
      </w:r>
      <w:proofErr w:type="spellEnd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налево от перекрёстка у д.15а до д.2 </w:t>
      </w:r>
      <w:proofErr w:type="spellStart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д.Еремеево</w:t>
      </w:r>
      <w:proofErr w:type="spellEnd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прямо от контейнерной площадки при въезде в </w:t>
      </w:r>
      <w:proofErr w:type="spellStart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д.Еремеево</w:t>
      </w:r>
      <w:proofErr w:type="spellEnd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здания бывшего магазина РАЙПО д.28 </w:t>
      </w:r>
      <w:proofErr w:type="spellStart"/>
      <w:r w:rsidR="002A0E80"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д.Вилачёво</w:t>
      </w:r>
      <w:proofErr w:type="spellEnd"/>
      <w:r w:rsidR="00717BC5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E80" w:rsidRPr="0002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A0E80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контракт № 0150300002420000115/1 на выполнение работ по ремонту автомобильной дороги общего пользования местного значения в </w:t>
      </w:r>
      <w:proofErr w:type="spellStart"/>
      <w:r w:rsidR="002A0E80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д.Еремеево</w:t>
      </w:r>
      <w:proofErr w:type="spellEnd"/>
      <w:r w:rsidR="002A0E80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0E80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="002A0E80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20.07.2020г.</w:t>
      </w:r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 Администрация </w:t>
      </w:r>
      <w:proofErr w:type="spellStart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  <w:proofErr w:type="gramStart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 ООО «</w:t>
      </w:r>
      <w:proofErr w:type="spellStart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Спецтранс</w:t>
      </w:r>
      <w:proofErr w:type="spellEnd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53»</w:t>
      </w:r>
      <w:r w:rsidR="002A0E80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осуществлялся в рамках регионального проекта «Дорога к дому». Общий объём выполненных работ по </w:t>
      </w:r>
      <w:r w:rsidR="00EC5C67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ремонту </w:t>
      </w:r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 автодорог составил </w:t>
      </w:r>
      <w:r w:rsidR="00EC5C67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8083 </w:t>
      </w:r>
      <w:proofErr w:type="spellStart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proofErr w:type="spellEnd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превышение относительно плановых значений составило + </w:t>
      </w:r>
      <w:r w:rsidR="00EC5C67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616 </w:t>
      </w:r>
      <w:proofErr w:type="spellStart"/>
      <w:r w:rsidR="003238F1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кв.метров</w:t>
      </w:r>
      <w:proofErr w:type="spellEnd"/>
      <w:r w:rsidR="00EC5C67" w:rsidRPr="0002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протяжённости превышение составило +78,2 метров. </w:t>
      </w:r>
    </w:p>
    <w:p w:rsidR="00020A0B" w:rsidRPr="00020A0B" w:rsidRDefault="00020A0B" w:rsidP="00020A0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C67" w:rsidRPr="00020A0B" w:rsidRDefault="00EC5C67" w:rsidP="00020A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</w:p>
    <w:p w:rsidR="00020A0B" w:rsidRDefault="00020A0B" w:rsidP="00020A0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C67" w:rsidRPr="00674AB7" w:rsidRDefault="00EC5C67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бюджетных ассигнований в консолидированном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осуществление дорожной деятельности</w:t>
      </w:r>
      <w:r w:rsidR="005836B2">
        <w:rPr>
          <w:rFonts w:ascii="Times New Roman" w:hAnsi="Times New Roman" w:cs="Times New Roman"/>
          <w:sz w:val="28"/>
          <w:szCs w:val="28"/>
        </w:rPr>
        <w:t xml:space="preserve"> в части ремонта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 субсидии из областного бюджета</w:t>
      </w:r>
      <w:r w:rsidR="005836B2">
        <w:rPr>
          <w:rFonts w:ascii="Times New Roman" w:hAnsi="Times New Roman" w:cs="Times New Roman"/>
          <w:sz w:val="28"/>
          <w:szCs w:val="28"/>
        </w:rPr>
        <w:t xml:space="preserve"> составляют 11</w:t>
      </w:r>
      <w:r w:rsidR="00171FE3">
        <w:rPr>
          <w:rFonts w:ascii="Times New Roman" w:hAnsi="Times New Roman" w:cs="Times New Roman"/>
          <w:sz w:val="28"/>
          <w:szCs w:val="28"/>
        </w:rPr>
        <w:t xml:space="preserve">2899,19 </w:t>
      </w:r>
      <w:proofErr w:type="spellStart"/>
      <w:r w:rsidR="005836B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36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36B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836B2">
        <w:rPr>
          <w:rFonts w:ascii="Times New Roman" w:hAnsi="Times New Roman" w:cs="Times New Roman"/>
          <w:sz w:val="28"/>
          <w:szCs w:val="28"/>
        </w:rPr>
        <w:t xml:space="preserve"> (всего 118844,69 </w:t>
      </w:r>
      <w:proofErr w:type="spellStart"/>
      <w:r w:rsidR="005836B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836B2">
        <w:rPr>
          <w:rFonts w:ascii="Times New Roman" w:hAnsi="Times New Roman" w:cs="Times New Roman"/>
          <w:sz w:val="28"/>
          <w:szCs w:val="28"/>
        </w:rPr>
        <w:t xml:space="preserve">), в том числе средства областного бюджета </w:t>
      </w:r>
      <w:r w:rsidR="00171FE3">
        <w:rPr>
          <w:rFonts w:ascii="Times New Roman" w:hAnsi="Times New Roman" w:cs="Times New Roman"/>
          <w:sz w:val="28"/>
          <w:szCs w:val="28"/>
        </w:rPr>
        <w:t>108998,57</w:t>
      </w:r>
      <w:r w:rsidR="00583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6B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836B2">
        <w:rPr>
          <w:rFonts w:ascii="Times New Roman" w:hAnsi="Times New Roman" w:cs="Times New Roman"/>
          <w:sz w:val="28"/>
          <w:szCs w:val="28"/>
        </w:rPr>
        <w:t xml:space="preserve"> ( всего</w:t>
      </w:r>
      <w:r w:rsidR="00171FE3">
        <w:rPr>
          <w:rFonts w:ascii="Times New Roman" w:hAnsi="Times New Roman" w:cs="Times New Roman"/>
          <w:sz w:val="28"/>
          <w:szCs w:val="28"/>
        </w:rPr>
        <w:t xml:space="preserve"> 114646,8 </w:t>
      </w:r>
      <w:proofErr w:type="spellStart"/>
      <w:r w:rsidR="00171FE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71FE3">
        <w:rPr>
          <w:rFonts w:ascii="Times New Roman" w:hAnsi="Times New Roman" w:cs="Times New Roman"/>
          <w:sz w:val="28"/>
          <w:szCs w:val="28"/>
        </w:rPr>
        <w:t>).</w:t>
      </w:r>
    </w:p>
    <w:p w:rsidR="00FB1A22" w:rsidRDefault="00674AB7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Уведомления о предоставлении субсидии из облас</w:t>
      </w:r>
      <w:r w:rsidR="009E5DA1">
        <w:rPr>
          <w:rFonts w:ascii="Times New Roman" w:hAnsi="Times New Roman" w:cs="Times New Roman"/>
          <w:sz w:val="28"/>
          <w:szCs w:val="28"/>
        </w:rPr>
        <w:t xml:space="preserve">тного бюджета на Формирование дорожных фондов доведены до финансовых органов сельских поселений, городского поселения города Боровичи и </w:t>
      </w:r>
      <w:proofErr w:type="spellStart"/>
      <w:r w:rsidR="009E5DA1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9E5DA1">
        <w:rPr>
          <w:rFonts w:ascii="Times New Roman" w:hAnsi="Times New Roman" w:cs="Times New Roman"/>
          <w:sz w:val="28"/>
          <w:szCs w:val="28"/>
        </w:rPr>
        <w:t xml:space="preserve"> муниципального района в январе 2020 года.  Соглашения с Министерством транспорта</w:t>
      </w:r>
      <w:r w:rsidR="00FB1A22">
        <w:rPr>
          <w:rFonts w:ascii="Times New Roman" w:hAnsi="Times New Roman" w:cs="Times New Roman"/>
          <w:sz w:val="28"/>
          <w:szCs w:val="28"/>
        </w:rPr>
        <w:t xml:space="preserve"> и дорожного хозяйства заключены в период апрель - май 2020 года.</w:t>
      </w:r>
    </w:p>
    <w:p w:rsidR="00674AB7" w:rsidRPr="00FB1A22" w:rsidRDefault="009E5DA1" w:rsidP="00CE2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A22">
        <w:rPr>
          <w:rFonts w:ascii="Times New Roman" w:hAnsi="Times New Roman" w:cs="Times New Roman"/>
          <w:sz w:val="28"/>
          <w:szCs w:val="28"/>
        </w:rPr>
        <w:t xml:space="preserve"> Уведомления о предоставлении субсидии из областного бюджета на </w:t>
      </w:r>
      <w:proofErr w:type="spellStart"/>
      <w:r w:rsidRPr="00FB1A2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B1A22">
        <w:rPr>
          <w:rFonts w:ascii="Times New Roman" w:hAnsi="Times New Roman" w:cs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</w:r>
      <w:proofErr w:type="gramStart"/>
      <w:r w:rsidRPr="00FB1A22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FB1A2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доведены до финансовых органов </w:t>
      </w:r>
      <w:proofErr w:type="spellStart"/>
      <w:r w:rsidRPr="00FB1A22">
        <w:rPr>
          <w:rFonts w:ascii="Times New Roman" w:hAnsi="Times New Roman" w:cs="Times New Roman"/>
          <w:sz w:val="28"/>
          <w:szCs w:val="28"/>
        </w:rPr>
        <w:t>Сушанского</w:t>
      </w:r>
      <w:proofErr w:type="spellEnd"/>
      <w:r w:rsidRPr="00FB1A22">
        <w:rPr>
          <w:rFonts w:ascii="Times New Roman" w:hAnsi="Times New Roman" w:cs="Times New Roman"/>
          <w:sz w:val="28"/>
          <w:szCs w:val="28"/>
        </w:rPr>
        <w:t xml:space="preserve"> сельского поселения и городского поселения города Боровичи так же в январе 2020 года. Соглашения </w:t>
      </w:r>
      <w:r w:rsidR="00FB1A22" w:rsidRPr="00FB1A22">
        <w:rPr>
          <w:rFonts w:ascii="Times New Roman" w:hAnsi="Times New Roman" w:cs="Times New Roman"/>
          <w:sz w:val="28"/>
          <w:szCs w:val="28"/>
        </w:rPr>
        <w:t>с Министерством транспорта и дорожного хозяйства заключены в феврале 2020 года.</w:t>
      </w:r>
    </w:p>
    <w:p w:rsidR="00241AE4" w:rsidRPr="00241AE4" w:rsidRDefault="00CB31D6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31D6">
        <w:rPr>
          <w:rFonts w:ascii="Times New Roman" w:hAnsi="Times New Roman" w:cs="Times New Roman"/>
          <w:sz w:val="28"/>
          <w:szCs w:val="28"/>
        </w:rPr>
        <w:t xml:space="preserve">Объём принятых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работ по ремонту автомобильных дорог местного значения </w:t>
      </w:r>
      <w:r w:rsidRPr="00CB31D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01.10.2020 года составил 109408,73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96,9 процентов от утверждённых бюджетных ассигнований, кассовый расход составил 67104,86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59,4 процента от</w:t>
      </w:r>
      <w:r w:rsidRPr="00CB3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утверждённых бюджетных ассигнований.</w:t>
      </w:r>
    </w:p>
    <w:p w:rsidR="002A0E80" w:rsidRDefault="00241AE4" w:rsidP="00CE214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Наименьший процент исполнения муниципальных контрактов (41,2 процента) отмечается по городскому поселению город Боровичи. Основные причины: нарушение сроков выполнения работ по пяти муниципальным контрактам, ещё по двум контрактам на общую сумму 19271,8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выполнения работ 31.10.2020 года.</w:t>
      </w:r>
      <w:r w:rsidR="0015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34" w:rsidRDefault="00150CE8" w:rsidP="001A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0F">
        <w:rPr>
          <w:rFonts w:ascii="Times New Roman" w:hAnsi="Times New Roman" w:cs="Times New Roman"/>
          <w:sz w:val="28"/>
          <w:szCs w:val="28"/>
        </w:rPr>
        <w:t>Факт несвоевременного заключения муниципальных контрактов на проведение работ по ремонту автомобильных дорог установлен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2052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0F">
        <w:rPr>
          <w:rFonts w:ascii="Times New Roman" w:hAnsi="Times New Roman" w:cs="Times New Roman"/>
          <w:sz w:val="28"/>
          <w:szCs w:val="28"/>
        </w:rPr>
        <w:t>П</w:t>
      </w:r>
      <w:r w:rsidR="00FB1A22">
        <w:rPr>
          <w:rFonts w:ascii="Times New Roman" w:hAnsi="Times New Roman" w:cs="Times New Roman"/>
          <w:sz w:val="28"/>
          <w:szCs w:val="28"/>
        </w:rPr>
        <w:t xml:space="preserve">о состоянию на 01.10.2020 года бюджетные обязательства по утверждённым бюджетным ассигнованиям Администрацией </w:t>
      </w:r>
      <w:proofErr w:type="spellStart"/>
      <w:r w:rsidR="00FB1A22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FB1A22">
        <w:rPr>
          <w:rFonts w:ascii="Times New Roman" w:hAnsi="Times New Roman" w:cs="Times New Roman"/>
          <w:sz w:val="28"/>
          <w:szCs w:val="28"/>
        </w:rPr>
        <w:t xml:space="preserve"> сельского поселения не принимались. В</w:t>
      </w:r>
      <w:r>
        <w:rPr>
          <w:rFonts w:ascii="Times New Roman" w:hAnsi="Times New Roman" w:cs="Times New Roman"/>
          <w:sz w:val="28"/>
          <w:szCs w:val="28"/>
        </w:rPr>
        <w:t xml:space="preserve"> КСП представлены 3 муниципальных контракта на проведение работ по ремонту автомобильных дорог общего пользования на общую сумму 1110,41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контракты заключены с 15.10.2020 года с единственным поставщиком, экономия отсутствует.</w:t>
      </w:r>
    </w:p>
    <w:p w:rsidR="00CE2146" w:rsidRPr="001A5734" w:rsidRDefault="00CE2146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2146">
        <w:rPr>
          <w:rFonts w:ascii="Times New Roman" w:hAnsi="Times New Roman" w:cs="Times New Roman"/>
          <w:sz w:val="28"/>
          <w:szCs w:val="28"/>
        </w:rPr>
        <w:t xml:space="preserve">Имеются риски </w:t>
      </w:r>
      <w:proofErr w:type="spellStart"/>
      <w:r w:rsidRPr="00CE214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CE2146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на  ремонт автомобильных дорог и </w:t>
      </w:r>
      <w:proofErr w:type="spellStart"/>
      <w:r w:rsidRPr="00CE214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E2146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 установленных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21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о предоставлении субсидий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и городскому поселению город Боровичи.</w:t>
      </w:r>
    </w:p>
    <w:p w:rsidR="001A5734" w:rsidRPr="00CE2146" w:rsidRDefault="001A5734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0B8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етырёх сельских поселениях</w:t>
      </w:r>
      <w:r w:rsidR="00910B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0B8F">
        <w:rPr>
          <w:rFonts w:ascii="Times New Roman" w:hAnsi="Times New Roman" w:cs="Times New Roman"/>
          <w:sz w:val="28"/>
          <w:szCs w:val="28"/>
        </w:rPr>
        <w:t>Перёдское</w:t>
      </w:r>
      <w:proofErr w:type="spellEnd"/>
      <w:r w:rsidR="00910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B8F">
        <w:rPr>
          <w:rFonts w:ascii="Times New Roman" w:hAnsi="Times New Roman" w:cs="Times New Roman"/>
          <w:sz w:val="28"/>
          <w:szCs w:val="28"/>
        </w:rPr>
        <w:t>Прогресское</w:t>
      </w:r>
      <w:proofErr w:type="spellEnd"/>
      <w:r w:rsidR="00910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B8F">
        <w:rPr>
          <w:rFonts w:ascii="Times New Roman" w:hAnsi="Times New Roman" w:cs="Times New Roman"/>
          <w:sz w:val="28"/>
          <w:szCs w:val="28"/>
        </w:rPr>
        <w:t>Сушанское</w:t>
      </w:r>
      <w:proofErr w:type="spellEnd"/>
      <w:r w:rsidR="00910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B8F">
        <w:rPr>
          <w:rFonts w:ascii="Times New Roman" w:hAnsi="Times New Roman" w:cs="Times New Roman"/>
          <w:sz w:val="28"/>
          <w:szCs w:val="28"/>
        </w:rPr>
        <w:t>Сушиловское</w:t>
      </w:r>
      <w:proofErr w:type="spellEnd"/>
      <w:r w:rsidR="00910B8F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 xml:space="preserve">бъём принятых бюджетных обязательств на финансовое обеспечение работ по ремонту автомобильных дорог,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 субсидия из областного бюджета выше бюджетных ассигнований, предусмотренных п.2.1 Соглашени</w:t>
      </w:r>
      <w:r w:rsidR="00910B8F">
        <w:rPr>
          <w:rFonts w:ascii="Times New Roman" w:hAnsi="Times New Roman" w:cs="Times New Roman"/>
          <w:sz w:val="28"/>
          <w:szCs w:val="28"/>
        </w:rPr>
        <w:t>й.</w:t>
      </w:r>
    </w:p>
    <w:p w:rsidR="00CB31D6" w:rsidRPr="00B64DDA" w:rsidRDefault="00CB31D6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заказчиками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proofErr w:type="spellStart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МКУ «Служба заказчика </w:t>
      </w:r>
      <w:proofErr w:type="spellStart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и</w:t>
      </w:r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«Центр по работе с населением </w:t>
      </w:r>
      <w:proofErr w:type="spellStart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Pr="00045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работ по ремонту автомобильных дорог местного значения в 2020 году заключено 50 муниципальных контрактов,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путём проведения конкурсных процедур 25</w:t>
      </w:r>
      <w:r w:rsidR="00241AE4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103815,96</w:t>
      </w:r>
      <w:r w:rsidR="00241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AE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41AE4">
        <w:rPr>
          <w:rFonts w:ascii="Times New Roman" w:hAnsi="Times New Roman" w:cs="Times New Roman"/>
          <w:sz w:val="28"/>
          <w:szCs w:val="28"/>
        </w:rPr>
        <w:t xml:space="preserve"> (94,9 процента от всех принятых бюджетных обязательств). Экономия бюджетных средств по результатам проведения электронных аукционов составила 8398,1 </w:t>
      </w:r>
      <w:proofErr w:type="spellStart"/>
      <w:r w:rsidR="00241AE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41A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1AE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41AE4">
        <w:rPr>
          <w:rFonts w:ascii="Times New Roman" w:hAnsi="Times New Roman" w:cs="Times New Roman"/>
          <w:sz w:val="28"/>
          <w:szCs w:val="28"/>
        </w:rPr>
        <w:t xml:space="preserve"> или 7,5 процентов от НМЦК. </w:t>
      </w:r>
    </w:p>
    <w:p w:rsidR="00B64DDA" w:rsidRPr="00B64DDA" w:rsidRDefault="00B64DDA" w:rsidP="00CE214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64DDA">
        <w:rPr>
          <w:rFonts w:ascii="Times New Roman" w:hAnsi="Times New Roman" w:cs="Times New Roman"/>
          <w:sz w:val="28"/>
          <w:szCs w:val="28"/>
        </w:rPr>
        <w:t xml:space="preserve">В двух сельских поселениях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64DDA">
        <w:rPr>
          <w:rFonts w:ascii="Times New Roman" w:hAnsi="Times New Roman" w:cs="Times New Roman"/>
          <w:sz w:val="28"/>
          <w:szCs w:val="28"/>
        </w:rPr>
        <w:t>информация о заключенном муниципальном контракте</w:t>
      </w:r>
      <w:r w:rsidRPr="00B64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размещена в реестре контрактов </w:t>
      </w:r>
      <w:r w:rsidRPr="00B64DDA">
        <w:rPr>
          <w:rFonts w:ascii="Times New Roman" w:hAnsi="Times New Roman" w:cs="Times New Roman"/>
          <w:sz w:val="28"/>
          <w:szCs w:val="28"/>
        </w:rPr>
        <w:t>на портале zakupki.gov.ru, что является</w:t>
      </w:r>
      <w:r w:rsidRPr="00B64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нарушением </w:t>
      </w:r>
      <w:hyperlink r:id="rId15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 w:rsidRPr="00B64D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3</w:t>
        </w:r>
      </w:hyperlink>
      <w:r w:rsidRPr="00B64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6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 w:rsidRPr="00B64D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статьи 103</w:t>
        </w:r>
      </w:hyperlink>
      <w:r w:rsidRPr="00B64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</w:t>
      </w:r>
      <w:hyperlink r:id="rId17" w:tooltip="Постановление Правительства РФ от 28.11.2013 N 1084 (ред. от 27.12.2019) &quot;О порядке ведения реестра контрактов, заключенных заказчиками, и реестра контрактов, содержащего сведения, составляющие государственную тайну&quot; (вместе с &quot;Правилами ведения реестра контра" w:history="1">
        <w:r w:rsidRPr="00B64DD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B64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28</w:t>
      </w:r>
      <w:proofErr w:type="gramEnd"/>
      <w:r w:rsidRPr="00B64D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тайну".</w:t>
      </w:r>
    </w:p>
    <w:p w:rsidR="00150CE8" w:rsidRPr="00674AB7" w:rsidRDefault="00150CE8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Выборочно проведена 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наличия положительных заключений достоверности определения  сметной стоимости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ремонту дорог местного значения, заключения имеются. Факты включения в НМЦК затрат на осуществление строительного контроля отсутствуют. </w:t>
      </w:r>
    </w:p>
    <w:p w:rsidR="00674AB7" w:rsidRPr="00B64DDA" w:rsidRDefault="00674AB7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проведении контрольных осмотров (обмеров) объёмов принятых работ на отдельных объектах (выборочно) установлены факты превышения объёмов выполненных работ (асфальтирование участков автодорог) относительно объёмов, установленных техническим заданием, сметным расчётом.</w:t>
      </w:r>
    </w:p>
    <w:p w:rsidR="00B64DDA" w:rsidRPr="00CE2146" w:rsidRDefault="00B64DDA" w:rsidP="00CE214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Объёмы бюджетных ассигнований, предусмотренных в местных бюджетах на реализацию приоритетного регионального проекта «Дорога к дому» составляют 22320,75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кассовое исполнение по состоянию на 01.10.2020 года составило 19868,25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89 процентов от утверждённых бюджетных ассигнований (отсутствует исполнение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Железковскому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сельскому поселению).</w:t>
      </w:r>
    </w:p>
    <w:p w:rsidR="002A0E80" w:rsidRDefault="002A0E80" w:rsidP="002A0E80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2" w:name="_GoBack"/>
      <w:bookmarkEnd w:id="2"/>
    </w:p>
    <w:p w:rsidR="00020A0B" w:rsidRPr="002A0E80" w:rsidRDefault="00020A0B" w:rsidP="002A0E80">
      <w:pPr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E2146" w:rsidRPr="00CE2146" w:rsidRDefault="00CE2146" w:rsidP="00CE2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Контрольно-счётной палаты </w:t>
      </w:r>
    </w:p>
    <w:p w:rsidR="002A0E80" w:rsidRPr="000459A4" w:rsidRDefault="00CE2146" w:rsidP="00CE21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E2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Н.Г.Константинова</w:t>
      </w:r>
      <w:proofErr w:type="spellEnd"/>
    </w:p>
    <w:p w:rsidR="006118E5" w:rsidRPr="000459A4" w:rsidRDefault="006118E5" w:rsidP="00B6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18E5" w:rsidRPr="000459A4" w:rsidSect="00CE214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01" w:rsidRDefault="00F00F01" w:rsidP="00045CC4">
      <w:pPr>
        <w:spacing w:after="0" w:line="240" w:lineRule="auto"/>
      </w:pPr>
      <w:r>
        <w:separator/>
      </w:r>
    </w:p>
  </w:endnote>
  <w:endnote w:type="continuationSeparator" w:id="0">
    <w:p w:rsidR="00F00F01" w:rsidRDefault="00F00F01" w:rsidP="0004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01" w:rsidRDefault="00F00F01" w:rsidP="00045CC4">
      <w:pPr>
        <w:spacing w:after="0" w:line="240" w:lineRule="auto"/>
      </w:pPr>
      <w:r>
        <w:separator/>
      </w:r>
    </w:p>
  </w:footnote>
  <w:footnote w:type="continuationSeparator" w:id="0">
    <w:p w:rsidR="00F00F01" w:rsidRDefault="00F00F01" w:rsidP="00045CC4">
      <w:pPr>
        <w:spacing w:after="0" w:line="240" w:lineRule="auto"/>
      </w:pPr>
      <w:r>
        <w:continuationSeparator/>
      </w:r>
    </w:p>
  </w:footnote>
  <w:footnote w:id="1">
    <w:p w:rsidR="00597ED8" w:rsidRPr="00597ED8" w:rsidRDefault="00597ED8">
      <w:pPr>
        <w:pStyle w:val="a3"/>
        <w:rPr>
          <w:rFonts w:ascii="Times New Roman" w:hAnsi="Times New Roman" w:cs="Times New Roman"/>
        </w:rPr>
      </w:pPr>
      <w:r w:rsidRPr="00597ED8">
        <w:rPr>
          <w:rStyle w:val="a5"/>
          <w:rFonts w:ascii="Times New Roman" w:hAnsi="Times New Roman" w:cs="Times New Roman"/>
        </w:rPr>
        <w:footnoteRef/>
      </w:r>
      <w:r w:rsidRPr="00597ED8">
        <w:rPr>
          <w:rFonts w:ascii="Times New Roman" w:hAnsi="Times New Roman" w:cs="Times New Roman"/>
        </w:rPr>
        <w:t xml:space="preserve"> Решение Думы </w:t>
      </w:r>
      <w:proofErr w:type="spellStart"/>
      <w:r w:rsidRPr="00597ED8">
        <w:rPr>
          <w:rFonts w:ascii="Times New Roman" w:hAnsi="Times New Roman" w:cs="Times New Roman"/>
        </w:rPr>
        <w:t>Боровичского</w:t>
      </w:r>
      <w:proofErr w:type="spellEnd"/>
      <w:r w:rsidRPr="00597ED8">
        <w:rPr>
          <w:rFonts w:ascii="Times New Roman" w:hAnsi="Times New Roman" w:cs="Times New Roman"/>
        </w:rPr>
        <w:t xml:space="preserve"> муниципального района от 26.12.2019 № 280 «Об утверждении бюджета </w:t>
      </w:r>
      <w:proofErr w:type="spellStart"/>
      <w:r w:rsidRPr="00597ED8">
        <w:rPr>
          <w:rFonts w:ascii="Times New Roman" w:hAnsi="Times New Roman" w:cs="Times New Roman"/>
        </w:rPr>
        <w:t>Боровичского</w:t>
      </w:r>
      <w:proofErr w:type="spellEnd"/>
      <w:r w:rsidRPr="00597ED8">
        <w:rPr>
          <w:rFonts w:ascii="Times New Roman" w:hAnsi="Times New Roman" w:cs="Times New Roman"/>
        </w:rPr>
        <w:t xml:space="preserve"> муниципального района на 2020 год и плановый период 2021 и 2022 годов» с изменениями на 01.10.2020г.</w:t>
      </w:r>
    </w:p>
  </w:footnote>
  <w:footnote w:id="2">
    <w:p w:rsidR="00045CC4" w:rsidRPr="00045CC4" w:rsidRDefault="00045CC4">
      <w:pPr>
        <w:pStyle w:val="a3"/>
        <w:rPr>
          <w:rFonts w:ascii="Times New Roman" w:hAnsi="Times New Roman" w:cs="Times New Roman"/>
        </w:rPr>
      </w:pPr>
      <w:r w:rsidRPr="00045CC4">
        <w:rPr>
          <w:rStyle w:val="a5"/>
          <w:rFonts w:ascii="Times New Roman" w:hAnsi="Times New Roman" w:cs="Times New Roman"/>
        </w:rPr>
        <w:footnoteRef/>
      </w:r>
      <w:r w:rsidRPr="00045CC4">
        <w:rPr>
          <w:rFonts w:ascii="Times New Roman" w:hAnsi="Times New Roman" w:cs="Times New Roman"/>
        </w:rPr>
        <w:t xml:space="preserve"> С учётом Дополнительных соглашений от 09.06.2020 № 50.1 и от 30.07.2020г № 50.2</w:t>
      </w:r>
    </w:p>
  </w:footnote>
  <w:footnote w:id="3">
    <w:p w:rsidR="002A00EB" w:rsidRPr="00597ED8" w:rsidRDefault="002A00EB" w:rsidP="002A00E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>Совета депутатов города Боровичи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4</w:t>
      </w:r>
      <w:r w:rsidRPr="00597ED8">
        <w:rPr>
          <w:rFonts w:ascii="Times New Roman" w:hAnsi="Times New Roman" w:cs="Times New Roman"/>
        </w:rPr>
        <w:t>.12.2019 № 2</w:t>
      </w:r>
      <w:r>
        <w:rPr>
          <w:rFonts w:ascii="Times New Roman" w:hAnsi="Times New Roman" w:cs="Times New Roman"/>
        </w:rPr>
        <w:t>63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r>
        <w:rPr>
          <w:rFonts w:ascii="Times New Roman" w:hAnsi="Times New Roman" w:cs="Times New Roman"/>
        </w:rPr>
        <w:t>города Боровичи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  <w:p w:rsidR="002A00EB" w:rsidRDefault="002A00EB">
      <w:pPr>
        <w:pStyle w:val="a3"/>
      </w:pPr>
    </w:p>
  </w:footnote>
  <w:footnote w:id="4">
    <w:p w:rsidR="00045CC4" w:rsidRPr="00045CC4" w:rsidRDefault="00045CC4">
      <w:pPr>
        <w:pStyle w:val="a3"/>
        <w:rPr>
          <w:rFonts w:ascii="Times New Roman" w:hAnsi="Times New Roman" w:cs="Times New Roman"/>
        </w:rPr>
      </w:pPr>
      <w:r w:rsidRPr="00045CC4">
        <w:rPr>
          <w:rStyle w:val="a5"/>
          <w:rFonts w:ascii="Times New Roman" w:hAnsi="Times New Roman" w:cs="Times New Roman"/>
        </w:rPr>
        <w:footnoteRef/>
      </w:r>
      <w:r w:rsidRPr="00045CC4">
        <w:rPr>
          <w:rFonts w:ascii="Times New Roman" w:hAnsi="Times New Roman" w:cs="Times New Roman"/>
        </w:rPr>
        <w:t xml:space="preserve"> С учётом Дополнительных соглашений от 03.08.2020 № 20.1 и от</w:t>
      </w:r>
      <w:r w:rsidR="001A5734">
        <w:rPr>
          <w:rFonts w:ascii="Times New Roman" w:hAnsi="Times New Roman" w:cs="Times New Roman"/>
        </w:rPr>
        <w:t xml:space="preserve"> </w:t>
      </w:r>
      <w:r w:rsidRPr="00045CC4">
        <w:rPr>
          <w:rFonts w:ascii="Times New Roman" w:hAnsi="Times New Roman" w:cs="Times New Roman"/>
        </w:rPr>
        <w:t>02.09.2020 № 20.2</w:t>
      </w:r>
    </w:p>
  </w:footnote>
  <w:footnote w:id="5">
    <w:p w:rsidR="00537F14" w:rsidRDefault="00537F14">
      <w:pPr>
        <w:pStyle w:val="a3"/>
      </w:pPr>
      <w:r>
        <w:rPr>
          <w:rStyle w:val="a5"/>
        </w:rPr>
        <w:footnoteRef/>
      </w:r>
      <w:r>
        <w:t xml:space="preserve"> </w:t>
      </w:r>
      <w:r w:rsidR="00E82A09" w:rsidRPr="00597ED8">
        <w:rPr>
          <w:rFonts w:ascii="Times New Roman" w:hAnsi="Times New Roman" w:cs="Times New Roman"/>
        </w:rPr>
        <w:t xml:space="preserve">Решение </w:t>
      </w:r>
      <w:r w:rsidR="00E82A09">
        <w:rPr>
          <w:rFonts w:ascii="Times New Roman" w:hAnsi="Times New Roman" w:cs="Times New Roman"/>
        </w:rPr>
        <w:t xml:space="preserve">Совета депутатов </w:t>
      </w:r>
      <w:proofErr w:type="spellStart"/>
      <w:r w:rsidR="00E82A09">
        <w:rPr>
          <w:rFonts w:ascii="Times New Roman" w:hAnsi="Times New Roman" w:cs="Times New Roman"/>
        </w:rPr>
        <w:t>Волокского</w:t>
      </w:r>
      <w:proofErr w:type="spellEnd"/>
      <w:r w:rsidR="00E82A09">
        <w:rPr>
          <w:rFonts w:ascii="Times New Roman" w:hAnsi="Times New Roman" w:cs="Times New Roman"/>
        </w:rPr>
        <w:t xml:space="preserve"> сельского поселения</w:t>
      </w:r>
      <w:r w:rsidR="00E82A09" w:rsidRPr="00597ED8">
        <w:rPr>
          <w:rFonts w:ascii="Times New Roman" w:hAnsi="Times New Roman" w:cs="Times New Roman"/>
        </w:rPr>
        <w:t xml:space="preserve"> от 2</w:t>
      </w:r>
      <w:r w:rsidR="00E82A09">
        <w:rPr>
          <w:rFonts w:ascii="Times New Roman" w:hAnsi="Times New Roman" w:cs="Times New Roman"/>
        </w:rPr>
        <w:t>0</w:t>
      </w:r>
      <w:r w:rsidR="00E82A09" w:rsidRPr="00597ED8">
        <w:rPr>
          <w:rFonts w:ascii="Times New Roman" w:hAnsi="Times New Roman" w:cs="Times New Roman"/>
        </w:rPr>
        <w:t xml:space="preserve">.12.2019 № </w:t>
      </w:r>
      <w:r w:rsidR="00E82A09">
        <w:rPr>
          <w:rFonts w:ascii="Times New Roman" w:hAnsi="Times New Roman" w:cs="Times New Roman"/>
        </w:rPr>
        <w:t>158</w:t>
      </w:r>
      <w:r w:rsidR="00E82A09"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 w:rsidR="00E82A09">
        <w:rPr>
          <w:rFonts w:ascii="Times New Roman" w:hAnsi="Times New Roman" w:cs="Times New Roman"/>
        </w:rPr>
        <w:t>Волокского</w:t>
      </w:r>
      <w:proofErr w:type="spellEnd"/>
      <w:r w:rsidR="00E82A09">
        <w:rPr>
          <w:rFonts w:ascii="Times New Roman" w:hAnsi="Times New Roman" w:cs="Times New Roman"/>
        </w:rPr>
        <w:t xml:space="preserve"> сельского поселения</w:t>
      </w:r>
      <w:r w:rsidR="00E82A09"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  <w:footnote w:id="6">
    <w:p w:rsidR="00BE0F19" w:rsidRPr="00402631" w:rsidRDefault="00BE0F19">
      <w:pPr>
        <w:pStyle w:val="a3"/>
        <w:rPr>
          <w:rFonts w:ascii="Times New Roman" w:hAnsi="Times New Roman" w:cs="Times New Roman"/>
        </w:rPr>
      </w:pPr>
      <w:r w:rsidRPr="00402631">
        <w:rPr>
          <w:rStyle w:val="a5"/>
          <w:rFonts w:ascii="Times New Roman" w:hAnsi="Times New Roman" w:cs="Times New Roman"/>
        </w:rPr>
        <w:footnoteRef/>
      </w:r>
      <w:r w:rsidRPr="00402631">
        <w:rPr>
          <w:rFonts w:ascii="Times New Roman" w:hAnsi="Times New Roman" w:cs="Times New Roman"/>
        </w:rPr>
        <w:t xml:space="preserve"> </w:t>
      </w:r>
      <w:r w:rsidR="00402631" w:rsidRPr="00402631">
        <w:rPr>
          <w:rFonts w:ascii="Times New Roman" w:hAnsi="Times New Roman" w:cs="Times New Roman"/>
        </w:rPr>
        <w:t>С учётом Дополнительного соглашения от 21.08.2020 № 102.1</w:t>
      </w:r>
    </w:p>
  </w:footnote>
  <w:footnote w:id="7">
    <w:p w:rsidR="001C147B" w:rsidRDefault="001C147B" w:rsidP="001C147B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Ёгольского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 w:rsidR="00734EB3">
        <w:rPr>
          <w:rFonts w:ascii="Times New Roman" w:hAnsi="Times New Roman" w:cs="Times New Roman"/>
        </w:rPr>
        <w:t>5</w:t>
      </w:r>
      <w:r w:rsidRPr="00597ED8">
        <w:rPr>
          <w:rFonts w:ascii="Times New Roman" w:hAnsi="Times New Roman" w:cs="Times New Roman"/>
        </w:rPr>
        <w:t xml:space="preserve">.12.2019 № </w:t>
      </w:r>
      <w:r w:rsidR="00734EB3">
        <w:rPr>
          <w:rFonts w:ascii="Times New Roman" w:hAnsi="Times New Roman" w:cs="Times New Roman"/>
        </w:rPr>
        <w:t>189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 w:rsidR="00734EB3">
        <w:rPr>
          <w:rFonts w:ascii="Times New Roman" w:hAnsi="Times New Roman" w:cs="Times New Roman"/>
        </w:rPr>
        <w:t>Ёгольского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  <w:p w:rsidR="001C147B" w:rsidRDefault="001C147B">
      <w:pPr>
        <w:pStyle w:val="a3"/>
      </w:pPr>
    </w:p>
  </w:footnote>
  <w:footnote w:id="8">
    <w:p w:rsidR="00734EB3" w:rsidRDefault="00734EB3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Железковского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18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209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>
        <w:rPr>
          <w:rFonts w:ascii="Times New Roman" w:hAnsi="Times New Roman" w:cs="Times New Roman"/>
        </w:rPr>
        <w:t>Железковского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  <w:footnote w:id="9">
    <w:p w:rsidR="002226A1" w:rsidRPr="00402631" w:rsidRDefault="002226A1" w:rsidP="002226A1">
      <w:pPr>
        <w:pStyle w:val="a3"/>
        <w:rPr>
          <w:rFonts w:ascii="Times New Roman" w:hAnsi="Times New Roman" w:cs="Times New Roman"/>
        </w:rPr>
      </w:pPr>
      <w:r w:rsidRPr="00402631">
        <w:rPr>
          <w:rStyle w:val="a5"/>
          <w:rFonts w:ascii="Times New Roman" w:hAnsi="Times New Roman" w:cs="Times New Roman"/>
        </w:rPr>
        <w:footnoteRef/>
      </w:r>
      <w:r w:rsidRPr="00402631">
        <w:rPr>
          <w:rFonts w:ascii="Times New Roman" w:hAnsi="Times New Roman" w:cs="Times New Roman"/>
        </w:rPr>
        <w:t xml:space="preserve"> С учётом Дополнительного соглашения от </w:t>
      </w:r>
      <w:r>
        <w:rPr>
          <w:rFonts w:ascii="Times New Roman" w:hAnsi="Times New Roman" w:cs="Times New Roman"/>
        </w:rPr>
        <w:t>03</w:t>
      </w:r>
      <w:r w:rsidRPr="00402631">
        <w:rPr>
          <w:rFonts w:ascii="Times New Roman" w:hAnsi="Times New Roman" w:cs="Times New Roman"/>
        </w:rPr>
        <w:t xml:space="preserve">.08.2020 № </w:t>
      </w:r>
      <w:r>
        <w:rPr>
          <w:rFonts w:ascii="Times New Roman" w:hAnsi="Times New Roman" w:cs="Times New Roman"/>
        </w:rPr>
        <w:t>91</w:t>
      </w:r>
      <w:r w:rsidRPr="00402631">
        <w:rPr>
          <w:rFonts w:ascii="Times New Roman" w:hAnsi="Times New Roman" w:cs="Times New Roman"/>
        </w:rPr>
        <w:t>.1</w:t>
      </w:r>
    </w:p>
  </w:footnote>
  <w:footnote w:id="10">
    <w:p w:rsidR="00734EB3" w:rsidRDefault="00734EB3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Кончанско</w:t>
      </w:r>
      <w:proofErr w:type="spellEnd"/>
      <w:r>
        <w:rPr>
          <w:rFonts w:ascii="Times New Roman" w:hAnsi="Times New Roman" w:cs="Times New Roman"/>
        </w:rPr>
        <w:t>-Суворовского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181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>
        <w:rPr>
          <w:rFonts w:ascii="Times New Roman" w:hAnsi="Times New Roman" w:cs="Times New Roman"/>
        </w:rPr>
        <w:t>Кончанско</w:t>
      </w:r>
      <w:proofErr w:type="spellEnd"/>
      <w:r>
        <w:rPr>
          <w:rFonts w:ascii="Times New Roman" w:hAnsi="Times New Roman" w:cs="Times New Roman"/>
        </w:rPr>
        <w:t>-Суворовского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  <w:footnote w:id="11">
    <w:p w:rsidR="000F588F" w:rsidRPr="00402631" w:rsidRDefault="000F588F" w:rsidP="000F588F">
      <w:pPr>
        <w:pStyle w:val="a3"/>
        <w:rPr>
          <w:rFonts w:ascii="Times New Roman" w:hAnsi="Times New Roman" w:cs="Times New Roman"/>
        </w:rPr>
      </w:pPr>
      <w:r w:rsidRPr="00402631">
        <w:rPr>
          <w:rStyle w:val="a5"/>
          <w:rFonts w:ascii="Times New Roman" w:hAnsi="Times New Roman" w:cs="Times New Roman"/>
        </w:rPr>
        <w:footnoteRef/>
      </w:r>
      <w:r w:rsidRPr="00402631">
        <w:rPr>
          <w:rFonts w:ascii="Times New Roman" w:hAnsi="Times New Roman" w:cs="Times New Roman"/>
        </w:rPr>
        <w:t xml:space="preserve"> С учётом Дополнительн</w:t>
      </w:r>
      <w:r>
        <w:rPr>
          <w:rFonts w:ascii="Times New Roman" w:hAnsi="Times New Roman" w:cs="Times New Roman"/>
        </w:rPr>
        <w:t>ых</w:t>
      </w:r>
      <w:r w:rsidRPr="00402631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й</w:t>
      </w:r>
      <w:r w:rsidRPr="00402631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402631">
        <w:rPr>
          <w:rFonts w:ascii="Times New Roman" w:hAnsi="Times New Roman" w:cs="Times New Roman"/>
        </w:rPr>
        <w:t xml:space="preserve">.08.2020 № </w:t>
      </w:r>
      <w:r>
        <w:rPr>
          <w:rFonts w:ascii="Times New Roman" w:hAnsi="Times New Roman" w:cs="Times New Roman"/>
        </w:rPr>
        <w:t>150.1 и  от  22.09.20</w:t>
      </w:r>
      <w:r w:rsidR="001A573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№ 150.2</w:t>
      </w:r>
    </w:p>
  </w:footnote>
  <w:footnote w:id="12">
    <w:p w:rsidR="005E75E0" w:rsidRDefault="005E75E0" w:rsidP="005E75E0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>Совета депутатов Опеченского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169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r>
        <w:rPr>
          <w:rFonts w:ascii="Times New Roman" w:hAnsi="Times New Roman" w:cs="Times New Roman"/>
        </w:rPr>
        <w:t>Опеченского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  <w:p w:rsidR="005E75E0" w:rsidRDefault="005E75E0">
      <w:pPr>
        <w:pStyle w:val="a3"/>
      </w:pPr>
    </w:p>
  </w:footnote>
  <w:footnote w:id="13">
    <w:p w:rsidR="00152472" w:rsidRDefault="00152472" w:rsidP="00152472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 w:rsidR="001F6E1F">
        <w:rPr>
          <w:rFonts w:ascii="Times New Roman" w:hAnsi="Times New Roman" w:cs="Times New Roman"/>
        </w:rPr>
        <w:t>Перёдского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16</w:t>
      </w:r>
      <w:r w:rsidR="001F6E1F">
        <w:rPr>
          <w:rFonts w:ascii="Times New Roman" w:hAnsi="Times New Roman" w:cs="Times New Roman"/>
        </w:rPr>
        <w:t>1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 w:rsidR="001F6E1F">
        <w:rPr>
          <w:rFonts w:ascii="Times New Roman" w:hAnsi="Times New Roman" w:cs="Times New Roman"/>
        </w:rPr>
        <w:t>Перёдского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  <w:p w:rsidR="00152472" w:rsidRDefault="00152472">
      <w:pPr>
        <w:pStyle w:val="a3"/>
      </w:pPr>
    </w:p>
  </w:footnote>
  <w:footnote w:id="14">
    <w:p w:rsidR="00A21095" w:rsidRDefault="00A21095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Прогресского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177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>
        <w:rPr>
          <w:rFonts w:ascii="Times New Roman" w:hAnsi="Times New Roman" w:cs="Times New Roman"/>
        </w:rPr>
        <w:t>Прогресского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  <w:footnote w:id="15">
    <w:p w:rsidR="00FF0EA2" w:rsidRPr="00402631" w:rsidRDefault="00FF0EA2" w:rsidP="00FF0EA2">
      <w:pPr>
        <w:pStyle w:val="a3"/>
        <w:rPr>
          <w:rFonts w:ascii="Times New Roman" w:hAnsi="Times New Roman" w:cs="Times New Roman"/>
        </w:rPr>
      </w:pPr>
      <w:r w:rsidRPr="00402631">
        <w:rPr>
          <w:rStyle w:val="a5"/>
          <w:rFonts w:ascii="Times New Roman" w:hAnsi="Times New Roman" w:cs="Times New Roman"/>
        </w:rPr>
        <w:footnoteRef/>
      </w:r>
      <w:r w:rsidRPr="00402631">
        <w:rPr>
          <w:rFonts w:ascii="Times New Roman" w:hAnsi="Times New Roman" w:cs="Times New Roman"/>
        </w:rPr>
        <w:t xml:space="preserve"> С учётом Дополнительн</w:t>
      </w:r>
      <w:r>
        <w:rPr>
          <w:rFonts w:ascii="Times New Roman" w:hAnsi="Times New Roman" w:cs="Times New Roman"/>
        </w:rPr>
        <w:t>ых</w:t>
      </w:r>
      <w:r w:rsidRPr="00402631">
        <w:rPr>
          <w:rFonts w:ascii="Times New Roman" w:hAnsi="Times New Roman" w:cs="Times New Roman"/>
        </w:rPr>
        <w:t xml:space="preserve"> соглашени</w:t>
      </w:r>
      <w:r>
        <w:rPr>
          <w:rFonts w:ascii="Times New Roman" w:hAnsi="Times New Roman" w:cs="Times New Roman"/>
        </w:rPr>
        <w:t>й</w:t>
      </w:r>
      <w:r w:rsidRPr="00402631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402631">
        <w:rPr>
          <w:rFonts w:ascii="Times New Roman" w:hAnsi="Times New Roman" w:cs="Times New Roman"/>
        </w:rPr>
        <w:t xml:space="preserve">.08.2020 № </w:t>
      </w:r>
      <w:r>
        <w:rPr>
          <w:rFonts w:ascii="Times New Roman" w:hAnsi="Times New Roman" w:cs="Times New Roman"/>
        </w:rPr>
        <w:t>150.1 и  от  22.09.2</w:t>
      </w:r>
      <w:r w:rsidR="001A5734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 xml:space="preserve"> № 150.2</w:t>
      </w:r>
    </w:p>
  </w:footnote>
  <w:footnote w:id="16">
    <w:p w:rsidR="00A21095" w:rsidRDefault="00A21095" w:rsidP="00A21095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 w:rsidR="00857F65">
        <w:rPr>
          <w:rFonts w:ascii="Times New Roman" w:hAnsi="Times New Roman" w:cs="Times New Roman"/>
        </w:rPr>
        <w:t>Сушанского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 w:rsidR="00857F65">
        <w:rPr>
          <w:rFonts w:ascii="Times New Roman" w:hAnsi="Times New Roman" w:cs="Times New Roman"/>
        </w:rPr>
        <w:t>4</w:t>
      </w:r>
      <w:r w:rsidRPr="00597ED8">
        <w:rPr>
          <w:rFonts w:ascii="Times New Roman" w:hAnsi="Times New Roman" w:cs="Times New Roman"/>
        </w:rPr>
        <w:t xml:space="preserve">.12.2019 № </w:t>
      </w:r>
      <w:r w:rsidR="00857F65">
        <w:rPr>
          <w:rFonts w:ascii="Times New Roman" w:hAnsi="Times New Roman" w:cs="Times New Roman"/>
        </w:rPr>
        <w:t>242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 w:rsidR="00857F65">
        <w:rPr>
          <w:rFonts w:ascii="Times New Roman" w:hAnsi="Times New Roman" w:cs="Times New Roman"/>
        </w:rPr>
        <w:t>Сушанского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  <w:footnote w:id="17">
    <w:p w:rsidR="00D326EE" w:rsidRPr="00045CC4" w:rsidRDefault="00D326EE" w:rsidP="00D326EE">
      <w:pPr>
        <w:pStyle w:val="a3"/>
        <w:rPr>
          <w:rFonts w:ascii="Times New Roman" w:hAnsi="Times New Roman" w:cs="Times New Roman"/>
        </w:rPr>
      </w:pPr>
      <w:r w:rsidRPr="00045CC4">
        <w:rPr>
          <w:rStyle w:val="a5"/>
          <w:rFonts w:ascii="Times New Roman" w:hAnsi="Times New Roman" w:cs="Times New Roman"/>
        </w:rPr>
        <w:footnoteRef/>
      </w:r>
      <w:r w:rsidRPr="00045CC4">
        <w:rPr>
          <w:rFonts w:ascii="Times New Roman" w:hAnsi="Times New Roman" w:cs="Times New Roman"/>
        </w:rPr>
        <w:t xml:space="preserve"> С учёто</w:t>
      </w:r>
      <w:r>
        <w:rPr>
          <w:rFonts w:ascii="Times New Roman" w:hAnsi="Times New Roman" w:cs="Times New Roman"/>
        </w:rPr>
        <w:t>м Дополнительных соглашений от 14</w:t>
      </w:r>
      <w:r w:rsidRPr="00045CC4">
        <w:rPr>
          <w:rFonts w:ascii="Times New Roman" w:hAnsi="Times New Roman" w:cs="Times New Roman"/>
        </w:rPr>
        <w:t xml:space="preserve">.08.2020 № </w:t>
      </w:r>
      <w:r>
        <w:rPr>
          <w:rFonts w:ascii="Times New Roman" w:hAnsi="Times New Roman" w:cs="Times New Roman"/>
        </w:rPr>
        <w:t xml:space="preserve">16.1 </w:t>
      </w:r>
      <w:r w:rsidRPr="00045CC4">
        <w:rPr>
          <w:rFonts w:ascii="Times New Roman" w:hAnsi="Times New Roman" w:cs="Times New Roman"/>
        </w:rPr>
        <w:t xml:space="preserve"> </w:t>
      </w:r>
    </w:p>
  </w:footnote>
  <w:footnote w:id="18">
    <w:p w:rsidR="00B935CD" w:rsidRDefault="00B935CD" w:rsidP="00B935CD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Сушиловского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5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202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>
        <w:rPr>
          <w:rFonts w:ascii="Times New Roman" w:hAnsi="Times New Roman" w:cs="Times New Roman"/>
        </w:rPr>
        <w:t>Сушиловского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  <w:footnote w:id="19">
    <w:p w:rsidR="004A0EE1" w:rsidRDefault="004A0EE1">
      <w:pPr>
        <w:pStyle w:val="a3"/>
      </w:pPr>
      <w:r>
        <w:rPr>
          <w:rStyle w:val="a5"/>
        </w:rPr>
        <w:footnoteRef/>
      </w:r>
      <w:r>
        <w:t xml:space="preserve"> </w:t>
      </w:r>
      <w:r w:rsidRPr="00045CC4">
        <w:rPr>
          <w:rFonts w:ascii="Times New Roman" w:hAnsi="Times New Roman" w:cs="Times New Roman"/>
        </w:rPr>
        <w:t>С учёто</w:t>
      </w:r>
      <w:r>
        <w:rPr>
          <w:rFonts w:ascii="Times New Roman" w:hAnsi="Times New Roman" w:cs="Times New Roman"/>
        </w:rPr>
        <w:t>м Дополнительного соглашения от 03</w:t>
      </w:r>
      <w:r w:rsidRPr="00045CC4">
        <w:rPr>
          <w:rFonts w:ascii="Times New Roman" w:hAnsi="Times New Roman" w:cs="Times New Roman"/>
        </w:rPr>
        <w:t>.08.2020 №</w:t>
      </w:r>
      <w:r>
        <w:rPr>
          <w:rFonts w:ascii="Times New Roman" w:hAnsi="Times New Roman" w:cs="Times New Roman"/>
        </w:rPr>
        <w:t xml:space="preserve"> 38.1 </w:t>
      </w:r>
      <w:r w:rsidRPr="00045CC4">
        <w:rPr>
          <w:rFonts w:ascii="Times New Roman" w:hAnsi="Times New Roman" w:cs="Times New Roman"/>
        </w:rPr>
        <w:t xml:space="preserve"> </w:t>
      </w:r>
    </w:p>
  </w:footnote>
  <w:footnote w:id="20">
    <w:p w:rsidR="00040E3A" w:rsidRDefault="00040E3A" w:rsidP="00040E3A">
      <w:pPr>
        <w:pStyle w:val="a3"/>
      </w:pPr>
      <w:r>
        <w:rPr>
          <w:rStyle w:val="a5"/>
        </w:rPr>
        <w:footnoteRef/>
      </w:r>
      <w:r>
        <w:t xml:space="preserve"> </w:t>
      </w:r>
      <w:r w:rsidRPr="00597ED8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</w:rPr>
        <w:t>Травковского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  <w:r w:rsidRPr="00597ED8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0</w:t>
      </w:r>
      <w:r w:rsidRPr="00597ED8">
        <w:rPr>
          <w:rFonts w:ascii="Times New Roman" w:hAnsi="Times New Roman" w:cs="Times New Roman"/>
        </w:rPr>
        <w:t xml:space="preserve">.12.2019 № </w:t>
      </w:r>
      <w:r>
        <w:rPr>
          <w:rFonts w:ascii="Times New Roman" w:hAnsi="Times New Roman" w:cs="Times New Roman"/>
        </w:rPr>
        <w:t>202</w:t>
      </w:r>
      <w:r w:rsidRPr="00597ED8">
        <w:rPr>
          <w:rFonts w:ascii="Times New Roman" w:hAnsi="Times New Roman" w:cs="Times New Roman"/>
        </w:rPr>
        <w:t xml:space="preserve"> «Об утверждении бюджета </w:t>
      </w:r>
      <w:proofErr w:type="spellStart"/>
      <w:r>
        <w:rPr>
          <w:rFonts w:ascii="Times New Roman" w:hAnsi="Times New Roman" w:cs="Times New Roman"/>
        </w:rPr>
        <w:t>Травковского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597ED8">
        <w:rPr>
          <w:rFonts w:ascii="Times New Roman" w:hAnsi="Times New Roman" w:cs="Times New Roman"/>
        </w:rPr>
        <w:t xml:space="preserve"> на 2020 год и плановый период 2021 и 2022 годов» с изменениями на 01.10.2020г.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3F0"/>
    <w:multiLevelType w:val="hybridMultilevel"/>
    <w:tmpl w:val="24C4B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6E87"/>
    <w:multiLevelType w:val="hybridMultilevel"/>
    <w:tmpl w:val="4E929BDA"/>
    <w:lvl w:ilvl="0" w:tplc="FC527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87A65"/>
    <w:multiLevelType w:val="hybridMultilevel"/>
    <w:tmpl w:val="BC62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67"/>
    <w:rsid w:val="000110C9"/>
    <w:rsid w:val="00020A0B"/>
    <w:rsid w:val="0002121F"/>
    <w:rsid w:val="00040E3A"/>
    <w:rsid w:val="000459A4"/>
    <w:rsid w:val="00045CC4"/>
    <w:rsid w:val="000707C0"/>
    <w:rsid w:val="0007726D"/>
    <w:rsid w:val="000B75CA"/>
    <w:rsid w:val="000E6348"/>
    <w:rsid w:val="000F588F"/>
    <w:rsid w:val="00150CE8"/>
    <w:rsid w:val="00152472"/>
    <w:rsid w:val="00171FE3"/>
    <w:rsid w:val="00197E7C"/>
    <w:rsid w:val="001A5734"/>
    <w:rsid w:val="001C147B"/>
    <w:rsid w:val="001E225D"/>
    <w:rsid w:val="001E3E23"/>
    <w:rsid w:val="001F6E1F"/>
    <w:rsid w:val="0020520F"/>
    <w:rsid w:val="002226A1"/>
    <w:rsid w:val="00241AE4"/>
    <w:rsid w:val="002476F8"/>
    <w:rsid w:val="002A00EB"/>
    <w:rsid w:val="002A0E80"/>
    <w:rsid w:val="002B296E"/>
    <w:rsid w:val="002B66E8"/>
    <w:rsid w:val="002D0D29"/>
    <w:rsid w:val="003238F1"/>
    <w:rsid w:val="003775D7"/>
    <w:rsid w:val="003D6F67"/>
    <w:rsid w:val="00402631"/>
    <w:rsid w:val="0041777B"/>
    <w:rsid w:val="00445FEC"/>
    <w:rsid w:val="004514A3"/>
    <w:rsid w:val="0046159C"/>
    <w:rsid w:val="00471852"/>
    <w:rsid w:val="004834E7"/>
    <w:rsid w:val="00486D4F"/>
    <w:rsid w:val="004A0EE1"/>
    <w:rsid w:val="004D2F83"/>
    <w:rsid w:val="004D41C2"/>
    <w:rsid w:val="004E496F"/>
    <w:rsid w:val="004F60FA"/>
    <w:rsid w:val="00537F14"/>
    <w:rsid w:val="00557973"/>
    <w:rsid w:val="005836B2"/>
    <w:rsid w:val="00597ED8"/>
    <w:rsid w:val="005A7240"/>
    <w:rsid w:val="005E75E0"/>
    <w:rsid w:val="006118E5"/>
    <w:rsid w:val="0064168D"/>
    <w:rsid w:val="006556BB"/>
    <w:rsid w:val="00674AB7"/>
    <w:rsid w:val="00697A8C"/>
    <w:rsid w:val="006E4AFA"/>
    <w:rsid w:val="00717BC5"/>
    <w:rsid w:val="00724FF9"/>
    <w:rsid w:val="00734EB3"/>
    <w:rsid w:val="007412CA"/>
    <w:rsid w:val="007C2003"/>
    <w:rsid w:val="0082500A"/>
    <w:rsid w:val="0085026A"/>
    <w:rsid w:val="00857F65"/>
    <w:rsid w:val="0088087A"/>
    <w:rsid w:val="008D0E70"/>
    <w:rsid w:val="008F5B7C"/>
    <w:rsid w:val="00910B8F"/>
    <w:rsid w:val="009207CD"/>
    <w:rsid w:val="00954BD7"/>
    <w:rsid w:val="009B5497"/>
    <w:rsid w:val="009B7533"/>
    <w:rsid w:val="009E5DA1"/>
    <w:rsid w:val="00A21095"/>
    <w:rsid w:val="00A64FD7"/>
    <w:rsid w:val="00AF741D"/>
    <w:rsid w:val="00B216E1"/>
    <w:rsid w:val="00B47CB6"/>
    <w:rsid w:val="00B64DDA"/>
    <w:rsid w:val="00B65F3D"/>
    <w:rsid w:val="00B6788B"/>
    <w:rsid w:val="00B935CD"/>
    <w:rsid w:val="00BA2A0C"/>
    <w:rsid w:val="00BB7095"/>
    <w:rsid w:val="00BE0F19"/>
    <w:rsid w:val="00C01ACA"/>
    <w:rsid w:val="00C57346"/>
    <w:rsid w:val="00CB31D6"/>
    <w:rsid w:val="00CE2146"/>
    <w:rsid w:val="00CE32F0"/>
    <w:rsid w:val="00CE664D"/>
    <w:rsid w:val="00D0019F"/>
    <w:rsid w:val="00D018C5"/>
    <w:rsid w:val="00D326EE"/>
    <w:rsid w:val="00D47027"/>
    <w:rsid w:val="00D85A6D"/>
    <w:rsid w:val="00E116B5"/>
    <w:rsid w:val="00E6031F"/>
    <w:rsid w:val="00E755FC"/>
    <w:rsid w:val="00E77665"/>
    <w:rsid w:val="00E82A09"/>
    <w:rsid w:val="00EB63B1"/>
    <w:rsid w:val="00EC5C67"/>
    <w:rsid w:val="00EE7FC3"/>
    <w:rsid w:val="00EF01E7"/>
    <w:rsid w:val="00EF21C4"/>
    <w:rsid w:val="00F00F01"/>
    <w:rsid w:val="00F04C22"/>
    <w:rsid w:val="00F13D67"/>
    <w:rsid w:val="00F23C10"/>
    <w:rsid w:val="00F46C15"/>
    <w:rsid w:val="00F74687"/>
    <w:rsid w:val="00FB1A22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5C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C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5CC4"/>
    <w:rPr>
      <w:vertAlign w:val="superscript"/>
    </w:rPr>
  </w:style>
  <w:style w:type="paragraph" w:styleId="a6">
    <w:name w:val="List Paragraph"/>
    <w:basedOn w:val="a"/>
    <w:uiPriority w:val="34"/>
    <w:qFormat/>
    <w:rsid w:val="00D326EE"/>
    <w:pPr>
      <w:ind w:left="720"/>
      <w:contextualSpacing/>
    </w:pPr>
  </w:style>
  <w:style w:type="paragraph" w:customStyle="1" w:styleId="1">
    <w:name w:val="Знак Знак Знак1 Знак"/>
    <w:basedOn w:val="a"/>
    <w:rsid w:val="00B678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5C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CC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5CC4"/>
    <w:rPr>
      <w:vertAlign w:val="superscript"/>
    </w:rPr>
  </w:style>
  <w:style w:type="paragraph" w:styleId="a6">
    <w:name w:val="List Paragraph"/>
    <w:basedOn w:val="a"/>
    <w:uiPriority w:val="34"/>
    <w:qFormat/>
    <w:rsid w:val="00D326EE"/>
    <w:pPr>
      <w:ind w:left="720"/>
      <w:contextualSpacing/>
    </w:pPr>
  </w:style>
  <w:style w:type="paragraph" w:customStyle="1" w:styleId="1">
    <w:name w:val="Знак Знак Знак1 Знак"/>
    <w:basedOn w:val="a"/>
    <w:rsid w:val="00B678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3AF349F063C47030AE287E355818169EF07A687732BF0FF4034D02BBAE102F3AD33C15C0CBE3A3030E21AD955C1CE1961905993781E590Q9S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3AF349F063C47030AE287E355818169EF07A687732BF0FF4034D02BBAE102F3AD33C15C0CBE3A3070E21AD955C1CE1961905993781E590Q9S9M" TargetMode="External"/><Relationship Id="rId17" Type="http://schemas.openxmlformats.org/officeDocument/2006/relationships/hyperlink" Target="consultantplus://offline/ref=EA3AF349F063C47030AE287E355818169EF6706B7D32BF0FF4034D02BBAE102F28D36419C1CFF9AA071B77FCD3Q0S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3AF349F063C47030AE287E355818169EF07A687732BF0FF4034D02BBAE102F3AD33C15C0CBE3A3030E21AD955C1CE1961905993781E590Q9S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3AF349F063C47030AE287E355818169EF6706B7D32BF0FF4034D02BBAE102F28D36419C1CFF9AA071B77FCD3Q0S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3AF349F063C47030AE287E355818169EF07A687732BF0FF4034D02BBAE102F3AD33C15C0CBE3A3070E21AD955C1CE1961905993781E590Q9S9M" TargetMode="External"/><Relationship Id="rId10" Type="http://schemas.openxmlformats.org/officeDocument/2006/relationships/hyperlink" Target="consultantplus://offline/ref=EA3AF349F063C47030AE287E355818169EF07A687732BF0FF4034D02BBAE102F3AD33C15C0CBE3A3030E21AD955C1CE1961905993781E590Q9S9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3AF349F063C47030AE287E355818169EF07A687732BF0FF4034D02BBAE102F3AD33C15C0CBE3A3070E21AD955C1CE1961905993781E590Q9S9M" TargetMode="External"/><Relationship Id="rId14" Type="http://schemas.openxmlformats.org/officeDocument/2006/relationships/hyperlink" Target="consultantplus://offline/ref=EA3AF349F063C47030AE287E355818169EF6706B7D32BF0FF4034D02BBAE102F28D36419C1CFF9AA071B77FCD3Q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23F4-A77A-4CC3-95FA-5F41B14E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Надежда Георгиевна</dc:creator>
  <cp:lastModifiedBy>Константинова Надежда Георгиевна</cp:lastModifiedBy>
  <cp:revision>8</cp:revision>
  <cp:lastPrinted>2020-11-16T13:03:00Z</cp:lastPrinted>
  <dcterms:created xsi:type="dcterms:W3CDTF">2020-11-16T12:02:00Z</dcterms:created>
  <dcterms:modified xsi:type="dcterms:W3CDTF">2021-02-20T08:57:00Z</dcterms:modified>
</cp:coreProperties>
</file>