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785" w:rsidRPr="00103785" w:rsidRDefault="00103785" w:rsidP="00103785">
      <w:pPr>
        <w:suppressAutoHyphens/>
        <w:autoSpaceDE w:val="0"/>
        <w:autoSpaceDN w:val="0"/>
        <w:adjustRightInd w:val="0"/>
        <w:spacing w:line="240" w:lineRule="exact"/>
        <w:jc w:val="center"/>
        <w:outlineLvl w:val="0"/>
        <w:rPr>
          <w:b/>
          <w:sz w:val="28"/>
          <w:szCs w:val="28"/>
          <w:lang w:eastAsia="en-US"/>
        </w:rPr>
      </w:pPr>
      <w:r w:rsidRPr="00103785">
        <w:rPr>
          <w:b/>
          <w:sz w:val="28"/>
          <w:szCs w:val="28"/>
          <w:lang w:eastAsia="en-US"/>
        </w:rPr>
        <w:t>Информация о результатах внеплановой проверки в сфере закупок в Администрации Боровичского муниципального района</w:t>
      </w:r>
    </w:p>
    <w:p w:rsidR="00103785" w:rsidRDefault="00103785" w:rsidP="00467AC6">
      <w:pPr>
        <w:suppressAutoHyphens/>
        <w:autoSpaceDE w:val="0"/>
        <w:autoSpaceDN w:val="0"/>
        <w:adjustRightInd w:val="0"/>
        <w:spacing w:line="240" w:lineRule="exact"/>
        <w:jc w:val="both"/>
        <w:outlineLvl w:val="0"/>
        <w:rPr>
          <w:sz w:val="28"/>
          <w:szCs w:val="28"/>
          <w:lang w:eastAsia="en-US"/>
        </w:rPr>
      </w:pPr>
    </w:p>
    <w:p w:rsidR="00AB1CA8" w:rsidRDefault="0036673B" w:rsidP="0036673B">
      <w:pPr>
        <w:spacing w:line="240" w:lineRule="exact"/>
        <w:ind w:firstLine="709"/>
        <w:jc w:val="both"/>
        <w:rPr>
          <w:sz w:val="28"/>
          <w:szCs w:val="28"/>
          <w:lang w:eastAsia="en-US"/>
        </w:rPr>
      </w:pPr>
      <w:r w:rsidRPr="0036673B">
        <w:rPr>
          <w:sz w:val="28"/>
          <w:szCs w:val="28"/>
          <w:lang w:eastAsia="en-US"/>
        </w:rPr>
        <w:t xml:space="preserve">Комитетом финансов Администрации Боровичского муниципального района </w:t>
      </w:r>
      <w:r w:rsidRPr="0036673B">
        <w:rPr>
          <w:sz w:val="28"/>
          <w:szCs w:val="28"/>
        </w:rPr>
        <w:t>в период с 11 по 24 марта 2025 года</w:t>
      </w:r>
      <w:r w:rsidRPr="0036673B">
        <w:rPr>
          <w:sz w:val="28"/>
          <w:szCs w:val="28"/>
          <w:lang w:eastAsia="en-US"/>
        </w:rPr>
        <w:t xml:space="preserve"> проведена внеплановая камеральная проверка </w:t>
      </w:r>
      <w:r w:rsidRPr="0036673B">
        <w:rPr>
          <w:sz w:val="28"/>
          <w:szCs w:val="28"/>
        </w:rPr>
        <w:t xml:space="preserve">в сфере закупок в Администрации Боровичского муниципального района </w:t>
      </w:r>
      <w:r w:rsidRPr="0036673B">
        <w:rPr>
          <w:sz w:val="28"/>
          <w:szCs w:val="28"/>
          <w:lang w:eastAsia="en-US"/>
        </w:rPr>
        <w:t xml:space="preserve">(далее – Администрация </w:t>
      </w:r>
      <w:bookmarkStart w:id="0" w:name="_GoBack"/>
      <w:bookmarkEnd w:id="0"/>
      <w:r w:rsidRPr="0036673B">
        <w:rPr>
          <w:sz w:val="28"/>
          <w:szCs w:val="28"/>
          <w:lang w:eastAsia="en-US"/>
        </w:rPr>
        <w:t>БМР</w:t>
      </w:r>
      <w:r w:rsidR="00AB1CA8">
        <w:rPr>
          <w:sz w:val="28"/>
          <w:szCs w:val="28"/>
          <w:lang w:eastAsia="en-US"/>
        </w:rPr>
        <w:t>, Заказчик</w:t>
      </w:r>
      <w:r w:rsidRPr="0036673B">
        <w:rPr>
          <w:sz w:val="28"/>
          <w:szCs w:val="28"/>
          <w:lang w:eastAsia="en-US"/>
        </w:rPr>
        <w:t>) на основании письма Министерства финансов Новгородской области о направлении определения о передаче материалов проверки по подведомственности от 21.02.2025 № КФ-415-и (</w:t>
      </w:r>
      <w:proofErr w:type="spellStart"/>
      <w:r w:rsidRPr="0036673B">
        <w:rPr>
          <w:sz w:val="28"/>
          <w:szCs w:val="28"/>
          <w:lang w:eastAsia="en-US"/>
        </w:rPr>
        <w:t>вх</w:t>
      </w:r>
      <w:proofErr w:type="spellEnd"/>
      <w:r w:rsidRPr="0036673B">
        <w:rPr>
          <w:sz w:val="28"/>
          <w:szCs w:val="28"/>
          <w:lang w:eastAsia="en-US"/>
        </w:rPr>
        <w:t xml:space="preserve">. № 374 от 24.02.2025), письма Управления Федеральной антимонопольной службы Новгородской области от 18.02.2025 №ИК/503/25, обращения </w:t>
      </w:r>
      <w:r w:rsidR="00AB1CA8">
        <w:rPr>
          <w:sz w:val="28"/>
          <w:szCs w:val="28"/>
          <w:lang w:eastAsia="en-US"/>
        </w:rPr>
        <w:t>гражданина В.</w:t>
      </w:r>
      <w:r w:rsidRPr="0036673B">
        <w:rPr>
          <w:sz w:val="28"/>
          <w:szCs w:val="28"/>
          <w:lang w:eastAsia="en-US"/>
        </w:rPr>
        <w:t xml:space="preserve"> </w:t>
      </w:r>
    </w:p>
    <w:p w:rsidR="0036673B" w:rsidRPr="0036673B" w:rsidRDefault="0036673B" w:rsidP="0036673B">
      <w:pPr>
        <w:spacing w:line="240" w:lineRule="exact"/>
        <w:ind w:firstLine="709"/>
        <w:jc w:val="both"/>
        <w:rPr>
          <w:sz w:val="28"/>
          <w:szCs w:val="28"/>
        </w:rPr>
      </w:pPr>
      <w:r w:rsidRPr="0036673B">
        <w:rPr>
          <w:sz w:val="28"/>
          <w:szCs w:val="28"/>
        </w:rPr>
        <w:t>Акт внеплановой камеральной проверки от 28 марта 2025 года.</w:t>
      </w:r>
    </w:p>
    <w:p w:rsidR="00103785" w:rsidRPr="00386123" w:rsidRDefault="00386123" w:rsidP="00467AC6">
      <w:pPr>
        <w:suppressAutoHyphens/>
        <w:autoSpaceDE w:val="0"/>
        <w:autoSpaceDN w:val="0"/>
        <w:adjustRightInd w:val="0"/>
        <w:spacing w:line="240" w:lineRule="exact"/>
        <w:jc w:val="both"/>
        <w:outlineLvl w:val="0"/>
        <w:rPr>
          <w:sz w:val="28"/>
          <w:szCs w:val="28"/>
          <w:lang w:eastAsia="en-US"/>
        </w:rPr>
      </w:pPr>
      <w:r>
        <w:rPr>
          <w:sz w:val="28"/>
          <w:szCs w:val="28"/>
        </w:rPr>
        <w:tab/>
      </w:r>
      <w:r w:rsidRPr="00386123">
        <w:rPr>
          <w:sz w:val="28"/>
          <w:szCs w:val="28"/>
        </w:rPr>
        <w:t xml:space="preserve">В ходе </w:t>
      </w:r>
      <w:bookmarkStart w:id="1" w:name="_Hlk112850966"/>
      <w:r w:rsidRPr="00386123">
        <w:rPr>
          <w:sz w:val="28"/>
          <w:szCs w:val="28"/>
        </w:rPr>
        <w:t xml:space="preserve">контрольного мероприятия </w:t>
      </w:r>
      <w:bookmarkEnd w:id="1"/>
      <w:r w:rsidRPr="00386123">
        <w:rPr>
          <w:sz w:val="28"/>
          <w:szCs w:val="28"/>
        </w:rPr>
        <w:t>было установлено следующее:</w:t>
      </w:r>
    </w:p>
    <w:p w:rsidR="00467AC6" w:rsidRPr="00385329" w:rsidRDefault="00386123" w:rsidP="00467AC6">
      <w:pPr>
        <w:suppressAutoHyphens/>
        <w:autoSpaceDE w:val="0"/>
        <w:autoSpaceDN w:val="0"/>
        <w:adjustRightInd w:val="0"/>
        <w:spacing w:line="240" w:lineRule="exact"/>
        <w:jc w:val="both"/>
        <w:outlineLvl w:val="0"/>
        <w:rPr>
          <w:sz w:val="28"/>
          <w:szCs w:val="28"/>
          <w:lang w:eastAsia="en-US"/>
        </w:rPr>
      </w:pPr>
      <w:r>
        <w:rPr>
          <w:sz w:val="28"/>
          <w:szCs w:val="28"/>
          <w:lang w:eastAsia="en-US"/>
        </w:rPr>
        <w:tab/>
      </w:r>
      <w:r w:rsidR="00467AC6" w:rsidRPr="00385329">
        <w:rPr>
          <w:sz w:val="28"/>
          <w:szCs w:val="28"/>
          <w:lang w:eastAsia="en-US"/>
        </w:rPr>
        <w:t xml:space="preserve">План-график закупок утвержден и размещен в Единой информационной системе </w:t>
      </w:r>
      <w:proofErr w:type="spellStart"/>
      <w:r w:rsidR="00467AC6" w:rsidRPr="00385329">
        <w:rPr>
          <w:sz w:val="28"/>
          <w:szCs w:val="28"/>
          <w:lang w:val="en-US" w:eastAsia="en-US"/>
        </w:rPr>
        <w:t>zakupki</w:t>
      </w:r>
      <w:proofErr w:type="spellEnd"/>
      <w:r w:rsidR="00467AC6" w:rsidRPr="00385329">
        <w:rPr>
          <w:sz w:val="28"/>
          <w:szCs w:val="28"/>
          <w:lang w:eastAsia="en-US"/>
        </w:rPr>
        <w:t>.</w:t>
      </w:r>
      <w:r w:rsidR="00467AC6" w:rsidRPr="00385329">
        <w:rPr>
          <w:sz w:val="28"/>
          <w:szCs w:val="28"/>
          <w:lang w:val="en-US" w:eastAsia="en-US"/>
        </w:rPr>
        <w:t>gov</w:t>
      </w:r>
      <w:r w:rsidR="00467AC6" w:rsidRPr="00385329">
        <w:rPr>
          <w:sz w:val="28"/>
          <w:szCs w:val="28"/>
          <w:lang w:eastAsia="en-US"/>
        </w:rPr>
        <w:t>.</w:t>
      </w:r>
      <w:proofErr w:type="spellStart"/>
      <w:r w:rsidR="00467AC6" w:rsidRPr="00385329">
        <w:rPr>
          <w:sz w:val="28"/>
          <w:szCs w:val="28"/>
          <w:lang w:val="en-US" w:eastAsia="en-US"/>
        </w:rPr>
        <w:t>ru</w:t>
      </w:r>
      <w:proofErr w:type="spellEnd"/>
      <w:r w:rsidR="00467AC6" w:rsidRPr="00385329">
        <w:rPr>
          <w:sz w:val="28"/>
          <w:szCs w:val="28"/>
          <w:lang w:eastAsia="en-US"/>
        </w:rPr>
        <w:t xml:space="preserve"> № 202501503000024002, № 202501503000024003.</w:t>
      </w:r>
    </w:p>
    <w:p w:rsidR="00467AC6" w:rsidRPr="00385329" w:rsidRDefault="00467AC6" w:rsidP="00467AC6">
      <w:pPr>
        <w:suppressAutoHyphens/>
        <w:autoSpaceDE w:val="0"/>
        <w:autoSpaceDN w:val="0"/>
        <w:adjustRightInd w:val="0"/>
        <w:spacing w:line="240" w:lineRule="exact"/>
        <w:ind w:firstLine="708"/>
        <w:jc w:val="both"/>
        <w:outlineLvl w:val="0"/>
        <w:rPr>
          <w:sz w:val="28"/>
          <w:szCs w:val="28"/>
          <w:lang w:eastAsia="en-US"/>
        </w:rPr>
      </w:pPr>
      <w:r w:rsidRPr="00385329">
        <w:rPr>
          <w:sz w:val="28"/>
          <w:szCs w:val="28"/>
        </w:rPr>
        <w:t xml:space="preserve">При расчете </w:t>
      </w:r>
      <w:r w:rsidRPr="00385329">
        <w:rPr>
          <w:sz w:val="28"/>
          <w:szCs w:val="28"/>
          <w:lang w:eastAsia="en-US"/>
        </w:rPr>
        <w:t xml:space="preserve">НМЦК по закупке № 0150300002425000009 Заказчиком не применялся коэффициент для перерасчета цены прошлого периода к текущему уровню цен рекомендуемый пунктом 3.14 Приказа Минэкономразвития № 567, вследствие чего НМЦК была занижена на 46 027,04 руб. </w:t>
      </w:r>
      <w:r>
        <w:rPr>
          <w:sz w:val="28"/>
          <w:szCs w:val="28"/>
          <w:lang w:eastAsia="en-US"/>
        </w:rPr>
        <w:t>П</w:t>
      </w:r>
      <w:r>
        <w:rPr>
          <w:rFonts w:eastAsia="Calibri"/>
          <w:sz w:val="28"/>
          <w:szCs w:val="28"/>
          <w:lang w:eastAsia="en-US"/>
        </w:rPr>
        <w:t>рименив положения данного приказа, НМЦК могла быть выше и вероятность подачи заявок на участие в аукционе – больше.</w:t>
      </w:r>
    </w:p>
    <w:p w:rsidR="00467AC6" w:rsidRPr="00385329" w:rsidRDefault="00467AC6" w:rsidP="00467AC6">
      <w:pPr>
        <w:suppressAutoHyphens/>
        <w:spacing w:line="240" w:lineRule="exact"/>
        <w:ind w:firstLine="705"/>
        <w:jc w:val="both"/>
        <w:rPr>
          <w:sz w:val="28"/>
          <w:szCs w:val="28"/>
          <w:lang w:eastAsia="en-US"/>
        </w:rPr>
      </w:pPr>
      <w:r w:rsidRPr="00385329">
        <w:rPr>
          <w:sz w:val="28"/>
          <w:szCs w:val="28"/>
          <w:lang w:eastAsia="en-US"/>
        </w:rPr>
        <w:t>Согласно ч. 5. Ст. 22 Федерального закона № 44-ФЗ, ч. 18, п. 2 ст. 22 Федерального закона № 44-ФЗ, ст. 437 Гражданского кодекса Российской Федерации (часть первая) от 30.11.1994 № 51-ФЗ ч. 2, ст. 494 Гражданского кодекса Российской Федерации (часть вторая) от 26.01.1996 № 14-ФЗ сайт</w:t>
      </w:r>
      <w:r w:rsidRPr="00385329">
        <w:rPr>
          <w:sz w:val="28"/>
          <w:szCs w:val="28"/>
          <w:u w:val="single"/>
          <w:lang w:eastAsia="en-US"/>
        </w:rPr>
        <w:t xml:space="preserve"> </w:t>
      </w:r>
      <w:r w:rsidRPr="00385329">
        <w:rPr>
          <w:sz w:val="28"/>
          <w:szCs w:val="28"/>
          <w:lang w:eastAsia="en-US"/>
        </w:rPr>
        <w:t>«</w:t>
      </w:r>
      <w:proofErr w:type="spellStart"/>
      <w:r w:rsidRPr="00385329">
        <w:rPr>
          <w:sz w:val="28"/>
          <w:szCs w:val="28"/>
          <w:lang w:eastAsia="en-US"/>
        </w:rPr>
        <w:t>Авито</w:t>
      </w:r>
      <w:proofErr w:type="spellEnd"/>
      <w:r w:rsidRPr="00385329">
        <w:rPr>
          <w:sz w:val="28"/>
          <w:szCs w:val="28"/>
          <w:lang w:eastAsia="en-US"/>
        </w:rPr>
        <w:t xml:space="preserve">» может использоваться при применении метода сопоставимых рыночных цен (анализа рыка). </w:t>
      </w:r>
    </w:p>
    <w:p w:rsidR="00467AC6" w:rsidRPr="00385329" w:rsidRDefault="00467AC6" w:rsidP="00467AC6">
      <w:pPr>
        <w:suppressAutoHyphens/>
        <w:spacing w:line="240" w:lineRule="exact"/>
        <w:ind w:firstLine="705"/>
        <w:jc w:val="both"/>
        <w:rPr>
          <w:sz w:val="28"/>
          <w:szCs w:val="28"/>
          <w:lang w:eastAsia="en-US"/>
        </w:rPr>
      </w:pPr>
      <w:r w:rsidRPr="00385329">
        <w:rPr>
          <w:sz w:val="28"/>
          <w:szCs w:val="28"/>
          <w:lang w:eastAsia="en-US"/>
        </w:rPr>
        <w:t xml:space="preserve">Описание закупки произведено в соответствии с частью 2 статьи 33 Федерального закона № 44-ФЗ с указанием минимального значения показателя (год постройки дома 1965) с учетом потребностей и интересов Заказчика. Заказчик вправе территориально ограничивать удаленность места оказания услуг, указав границы административного округа (территориального образования), или в километрах согласно письму Минэкономразвития РФ от 20.02.2017 № Д28и-699 «О применении положений Федерального закона от 05.04.2013 г. № 44-ФЗ».Указание Заказчиком в аукционной документации особых характеристик товара, которые отвечают его потребностям и необходимы с учетом специфики использования товара, не может рассматриваться как ограничение круга потенциальных участников закупки. Таким образом, требования к характеристикам жилого помещения не могут рассматриваться как ограничение круга потенциальных участников закупки при достижении цели осуществления закупки, прямое ограничение конкуренции отсутствует. </w:t>
      </w:r>
    </w:p>
    <w:p w:rsidR="00467AC6" w:rsidRDefault="00467AC6" w:rsidP="00467AC6">
      <w:pPr>
        <w:spacing w:line="240" w:lineRule="exact"/>
        <w:ind w:firstLine="709"/>
        <w:jc w:val="both"/>
        <w:rPr>
          <w:sz w:val="28"/>
          <w:szCs w:val="28"/>
          <w:lang w:eastAsia="en-US"/>
        </w:rPr>
      </w:pPr>
      <w:r w:rsidRPr="00385329">
        <w:rPr>
          <w:sz w:val="28"/>
          <w:szCs w:val="28"/>
          <w:lang w:eastAsia="en-US"/>
        </w:rPr>
        <w:t xml:space="preserve">Ст. 43 Федерального закона от 05.04.2013 № 44-ФЗ ч.1. </w:t>
      </w:r>
      <w:proofErr w:type="spellStart"/>
      <w:r w:rsidRPr="00385329">
        <w:rPr>
          <w:sz w:val="28"/>
          <w:szCs w:val="28"/>
          <w:lang w:eastAsia="en-US"/>
        </w:rPr>
        <w:t>пп</w:t>
      </w:r>
      <w:proofErr w:type="spellEnd"/>
      <w:r w:rsidRPr="00385329">
        <w:rPr>
          <w:sz w:val="28"/>
          <w:szCs w:val="28"/>
          <w:lang w:eastAsia="en-US"/>
        </w:rPr>
        <w:t>. «в»: для участия в конкурентном способе заявка на участие в закупке должна содержать информацию и документы об участнике закупки –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управляющего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 Данное требование предусмотрено в законодательстве о закупках и не создает ненужные административные барьеры для участия в закупке.</w:t>
      </w:r>
    </w:p>
    <w:p w:rsidR="0036673B" w:rsidRDefault="00EB4D87" w:rsidP="0036673B">
      <w:pPr>
        <w:spacing w:line="240" w:lineRule="exact"/>
        <w:jc w:val="both"/>
        <w:rPr>
          <w:rFonts w:eastAsia="Calibri"/>
          <w:sz w:val="28"/>
          <w:szCs w:val="28"/>
          <w:lang w:eastAsia="en-US"/>
        </w:rPr>
      </w:pPr>
      <w:r>
        <w:rPr>
          <w:sz w:val="28"/>
          <w:szCs w:val="28"/>
        </w:rPr>
        <w:tab/>
      </w:r>
      <w:r w:rsidR="0036673B">
        <w:rPr>
          <w:sz w:val="28"/>
          <w:szCs w:val="28"/>
        </w:rPr>
        <w:t xml:space="preserve">По результатам проверки </w:t>
      </w:r>
      <w:r w:rsidR="0036673B">
        <w:rPr>
          <w:rFonts w:eastAsia="Calibri"/>
          <w:sz w:val="28"/>
          <w:szCs w:val="28"/>
          <w:lang w:eastAsia="en-US"/>
        </w:rPr>
        <w:t>нарушений законодательства о контрактной системе, указанных в жалобе</w:t>
      </w:r>
      <w:r>
        <w:rPr>
          <w:rFonts w:eastAsia="Calibri"/>
          <w:sz w:val="28"/>
          <w:szCs w:val="28"/>
          <w:lang w:eastAsia="en-US"/>
        </w:rPr>
        <w:t xml:space="preserve"> </w:t>
      </w:r>
      <w:r w:rsidR="00AB1CA8">
        <w:rPr>
          <w:rFonts w:eastAsia="Calibri"/>
          <w:sz w:val="28"/>
          <w:szCs w:val="28"/>
          <w:lang w:eastAsia="en-US"/>
        </w:rPr>
        <w:t>гражданина В.</w:t>
      </w:r>
      <w:r w:rsidR="0036673B">
        <w:rPr>
          <w:rFonts w:eastAsia="Calibri"/>
          <w:sz w:val="28"/>
          <w:szCs w:val="28"/>
          <w:lang w:eastAsia="en-US"/>
        </w:rPr>
        <w:t xml:space="preserve"> не выявлено.</w:t>
      </w:r>
      <w:r>
        <w:rPr>
          <w:rFonts w:eastAsia="Calibri"/>
          <w:sz w:val="28"/>
          <w:szCs w:val="28"/>
          <w:lang w:eastAsia="en-US"/>
        </w:rPr>
        <w:t xml:space="preserve"> </w:t>
      </w:r>
    </w:p>
    <w:p w:rsidR="0036673B" w:rsidRPr="00E41955" w:rsidRDefault="0036673B" w:rsidP="0036673B">
      <w:pPr>
        <w:pStyle w:val="a3"/>
        <w:widowControl/>
        <w:autoSpaceDE/>
        <w:autoSpaceDN/>
        <w:spacing w:line="240" w:lineRule="exact"/>
        <w:ind w:left="0" w:firstLine="709"/>
        <w:contextualSpacing/>
        <w:jc w:val="both"/>
        <w:rPr>
          <w:sz w:val="28"/>
          <w:szCs w:val="28"/>
          <w:lang w:val="ru-RU"/>
        </w:rPr>
      </w:pPr>
      <w:r w:rsidRPr="006D20EC">
        <w:rPr>
          <w:sz w:val="28"/>
          <w:szCs w:val="28"/>
          <w:lang w:val="ru-RU"/>
        </w:rPr>
        <w:t xml:space="preserve">Приказом Комитета финансов от 18.04.2025 № 26 принято решение о вынесении </w:t>
      </w:r>
      <w:r w:rsidRPr="006D20EC">
        <w:rPr>
          <w:rFonts w:eastAsia="Calibri"/>
          <w:sz w:val="28"/>
          <w:szCs w:val="28"/>
          <w:lang w:val="ru-RU" w:eastAsia="zh-CN"/>
        </w:rPr>
        <w:t>Администрации БМР</w:t>
      </w:r>
      <w:r w:rsidRPr="006D20EC">
        <w:rPr>
          <w:sz w:val="28"/>
          <w:szCs w:val="28"/>
          <w:lang w:val="ru-RU"/>
        </w:rPr>
        <w:t xml:space="preserve"> Представления о соблюдении </w:t>
      </w:r>
      <w:r>
        <w:rPr>
          <w:sz w:val="28"/>
          <w:szCs w:val="28"/>
          <w:lang w:val="ru-RU"/>
        </w:rPr>
        <w:t xml:space="preserve">в дальнейшем </w:t>
      </w:r>
      <w:r w:rsidRPr="006D20EC">
        <w:rPr>
          <w:sz w:val="28"/>
          <w:szCs w:val="28"/>
          <w:lang w:val="ru-RU"/>
        </w:rPr>
        <w:t xml:space="preserve">законодательства РФ и иных нормативных правовых актов РФ в сфере закупок, в т.ч. при проведении закупок на приобретение в муниципальную собственность Боровичского муниципального района благоустроенных жилых помещений для предоставления гражданам из категории детей-сирот и детей, оставшихся без </w:t>
      </w:r>
      <w:r w:rsidRPr="006D20EC">
        <w:rPr>
          <w:sz w:val="28"/>
          <w:szCs w:val="28"/>
          <w:lang w:val="ru-RU"/>
        </w:rPr>
        <w:lastRenderedPageBreak/>
        <w:t>попечения родителей, а также лиц из числа детей-сирот и детей, оставшихся без попечения родителей</w:t>
      </w:r>
      <w:r w:rsidR="00E41955">
        <w:rPr>
          <w:sz w:val="28"/>
          <w:szCs w:val="28"/>
          <w:lang w:val="ru-RU"/>
        </w:rPr>
        <w:t xml:space="preserve"> и предложения по применению </w:t>
      </w:r>
      <w:r w:rsidR="00E41955" w:rsidRPr="00E41955">
        <w:rPr>
          <w:sz w:val="28"/>
          <w:szCs w:val="28"/>
          <w:lang w:val="ru-RU"/>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 Приказом Минэкономразвития России от 02.10.2013 </w:t>
      </w:r>
      <w:r w:rsidR="00E41955" w:rsidRPr="00E41955">
        <w:rPr>
          <w:sz w:val="28"/>
          <w:szCs w:val="28"/>
        </w:rPr>
        <w:t>N</w:t>
      </w:r>
      <w:r w:rsidR="00E41955" w:rsidRPr="00E41955">
        <w:rPr>
          <w:sz w:val="28"/>
          <w:szCs w:val="28"/>
          <w:lang w:val="ru-RU"/>
        </w:rPr>
        <w:t xml:space="preserve"> 567</w:t>
      </w:r>
      <w:r w:rsidRPr="00E41955">
        <w:rPr>
          <w:sz w:val="28"/>
          <w:szCs w:val="28"/>
          <w:lang w:val="ru-RU"/>
        </w:rPr>
        <w:t>.</w:t>
      </w:r>
    </w:p>
    <w:p w:rsidR="00411C5D" w:rsidRDefault="002C074C" w:rsidP="002C074C">
      <w:pPr>
        <w:jc w:val="center"/>
      </w:pPr>
      <w:r>
        <w:t>__________________________________</w:t>
      </w:r>
    </w:p>
    <w:sectPr w:rsidR="00411C5D" w:rsidSect="00E00641">
      <w:pgSz w:w="11906" w:h="16838" w:code="9"/>
      <w:pgMar w:top="907" w:right="567" w:bottom="794" w:left="1531" w:header="51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C6"/>
    <w:rsid w:val="00103785"/>
    <w:rsid w:val="002C074C"/>
    <w:rsid w:val="0036673B"/>
    <w:rsid w:val="00386123"/>
    <w:rsid w:val="00411C5D"/>
    <w:rsid w:val="00467AC6"/>
    <w:rsid w:val="00AB1CA8"/>
    <w:rsid w:val="00E00641"/>
    <w:rsid w:val="00E41955"/>
    <w:rsid w:val="00E7490B"/>
    <w:rsid w:val="00EB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2DE5"/>
  <w15:chartTrackingRefBased/>
  <w15:docId w15:val="{94E5E15F-60B9-44A1-A136-4B8D4195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7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73B"/>
    <w:pPr>
      <w:widowControl w:val="0"/>
      <w:autoSpaceDE w:val="0"/>
      <w:autoSpaceDN w:val="0"/>
      <w:ind w:left="210" w:hanging="425"/>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Владимировна Силантьева</dc:creator>
  <cp:keywords/>
  <dc:description/>
  <cp:lastModifiedBy>Виктория Владимировна Силантьева</cp:lastModifiedBy>
  <cp:revision>9</cp:revision>
  <dcterms:created xsi:type="dcterms:W3CDTF">2025-04-22T14:27:00Z</dcterms:created>
  <dcterms:modified xsi:type="dcterms:W3CDTF">2025-04-29T07:41:00Z</dcterms:modified>
</cp:coreProperties>
</file>