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3C" w:rsidRDefault="00E2243C" w:rsidP="00E2243C">
      <w:pPr>
        <w:spacing w:line="25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результатах плановой проверки в</w:t>
      </w:r>
    </w:p>
    <w:p w:rsidR="00E2243C" w:rsidRDefault="00E2243C" w:rsidP="00E2243C">
      <w:pPr>
        <w:spacing w:line="25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финансово-бюджетной сфере в </w:t>
      </w:r>
      <w:r w:rsidRPr="00E2243C">
        <w:rPr>
          <w:b/>
          <w:sz w:val="27"/>
          <w:szCs w:val="27"/>
          <w:lang w:eastAsia="en-US"/>
        </w:rPr>
        <w:t>МКУ «Управление по делам гражданской обороны и чрезвычайным ситуациям Боровичского муниципального района</w:t>
      </w:r>
      <w:r>
        <w:rPr>
          <w:b/>
          <w:sz w:val="27"/>
          <w:szCs w:val="27"/>
          <w:lang w:eastAsia="en-US"/>
        </w:rPr>
        <w:t>»</w:t>
      </w:r>
    </w:p>
    <w:p w:rsidR="002C12CE" w:rsidRDefault="002C12CE"/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Комитетом финансов Администрации Боровичского муниципального района проведена плановая камеральная проверка в сфере закупок в МКУ «Управление по делам гражданской обороны и чрезвычайным ситуациям Боровичского муниципального района» (далее – Учреждение, Управление ГОЧС) за проверяемый период с 01 октября 2021г. по 31 декабря 2022г. по теме «Соблюдение законодательства Российской Федерации и иных нормативных правовых актов Российской Федерации в сфере закупок, установление достоверности отчетности и учета расходов, связанных с осуществлением закупок» (Акт № 1 от 16.02.2023).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В ходе проверки установлены нарушения Федерального закона "О контрактной системе в сфере закупок» №44-ФЗ от 05.04.2013, Бюджетного кодекса РФ, Гражданского кодекса РФ, Федера</w:t>
      </w:r>
      <w:bookmarkStart w:id="0" w:name="_GoBack"/>
      <w:bookmarkEnd w:id="0"/>
      <w:r w:rsidRPr="00E2243C">
        <w:rPr>
          <w:sz w:val="25"/>
          <w:szCs w:val="25"/>
          <w:lang w:eastAsia="en-US"/>
        </w:rPr>
        <w:t>льного закона "О бухгалтерском учете" № 402-ФЗ от 06.12.2011г., а также иные недостатки ведения финансово-хозяйственной деятельности – в процессе планирования и определения цены контрактов, заключения и исполнения контрактов при исполнении бюджета Боровичского муниципального района.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Среди основных нарушений следующие: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i/>
          <w:sz w:val="25"/>
          <w:szCs w:val="25"/>
          <w:lang w:eastAsia="en-US"/>
        </w:rPr>
      </w:pPr>
      <w:r w:rsidRPr="00E2243C">
        <w:rPr>
          <w:i/>
          <w:sz w:val="25"/>
          <w:szCs w:val="25"/>
          <w:lang w:eastAsia="en-US"/>
        </w:rPr>
        <w:t>По вопросу: «Соблюдение правил нормирования в сфере закупок, установленных в соответствии со статьей 19 Федерального закона № 44-ФЗ «О контрактной системе в сфере закупок»: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Муниципальные контракты Управлением ГОЧС, являющимся казенным учреждением, не заключены от имени муниципального образования Боровичского муниципального района – в нарушение пунктов 6 и 8 части 1 статьи 3 Федерального закона "О контрактной системе в сфере закупок" N44-ФЗ от 05.04.2013.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i/>
          <w:sz w:val="25"/>
          <w:szCs w:val="25"/>
          <w:lang w:eastAsia="en-US"/>
        </w:rPr>
      </w:pPr>
      <w:r w:rsidRPr="00E2243C">
        <w:rPr>
          <w:i/>
          <w:sz w:val="25"/>
          <w:szCs w:val="25"/>
          <w:lang w:eastAsia="en-US"/>
        </w:rPr>
        <w:t>По вопросу: «Определение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услуги»: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В первичных документах (сметах, обоснованиях-расчетах НМЦК и пр.) в некоторых случаях отсутствуют такие обязательные реквизиты документа как дата составления, подпись, Ф.И.О. лица, составившего документ и т.д. – в нарушение пункта 2 статьи 9 Федерального закона от 06.12.2011 N 402-ФЗ "О бухгалтерском учете".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Реестр закупок Учреждения не соответствует требованиям статьи 73 Бюджетного кодекса РФ: даты закупки не соответствуют ни датам заключенных договоров, ни датам фактической поставки товаров и услуг.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По котировочной сессии № 9389712 начальная цена в размере 103 460,97 руб. надлежаще не определена в сентябре 2022г. – по закупке работ на эксплуатационно-техническое обслуживание технических средств системы оповещения населения: в расчет начальной цены взяты предложения потенциальных поставщиков 2021 года (март-апрель). Учреждением по факту не заключен контракт с потенциальным поставщиком, предложившим наименьшую цену (92 491,21 руб.).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В должной степени не обеспечен принцип эффективности использования бюджетных средств, установленный статьей 34 Бюджетного кодекса РФ, при определении Учреждением НМЦК и цены контрактов, заключенных с единственным поставщиком, к примеру: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Выбор ресурса и способа осуществления закупки осуществляется в Учреждении без должной результативности закупок: вместо закупок у организаций, предложивших наименьшую цену, Учреждением формируется средняя цена (соответственно с завышением минимально предложенной) для дальнейшей закупки на Портале поставщиков – в случаях, когда товары или услуги не входят в обязательный Перечень товаров, работ, услуг для закупок с использованием электронных ресурсов.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- При достаточно развитом рынке, к примеру, в сфере поставки компьютерной техники, Учреждением проводятся не котировочные сессии, а закупки по потребностям, при которых важнее специфика товара или услуги, а не экономия денежных средств.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- Без проведения закупок в электронной форме и использования региональной автоматизированной информационной системы «Портал поставщиков», в некоторых случаях были заключены контракты с единственным поставщиком – в нарушение пункта 5 Порядка осуществления закупок малого объема с использованием специализированных </w:t>
      </w:r>
      <w:r w:rsidRPr="00E2243C">
        <w:rPr>
          <w:sz w:val="25"/>
          <w:szCs w:val="25"/>
          <w:lang w:eastAsia="en-US"/>
        </w:rPr>
        <w:lastRenderedPageBreak/>
        <w:t>электронных ресурсов, утв. постановлением Администрации БМР от 02.08.2019 № 2442 и части 9 статьи 4 Федерального закона "О контрактной системе в сфере закупок" N 44-ФЗ от 05.04.2013, к примеру, по закупкам на сумму 100 208 руб. (при выборочной проверке), в том числе на поставку компьютера, дивана, расходных материалов к офисной технике, на услуги по ремонту офисной техники и т.д.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По некоторым закупкам имеются признаки дробления закупки на части в обход закона и муниципальных нормативных актов (к примеру, поставка запчастей 31.10.2022 на общую сумму 22670 руб. по 5-и накладным без заключения контракта).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- Не проведен анализ рынка с целью выявления наиболее выгодного предложения и экономии бюджетных средств при осуществлении большинства закупок у единственного поставщика – в нарушение части 1 статьи 22 Федерального закона "О контрактной системе в сфере закупок" N 44-ФЗ от 05.04.2013.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* Не определена цена проектно-сметным методом по закупке на 84 000 руб. на услуги по монтажу волоконно-оптической линии связи (из материалов исполнителя) Системы видеонаблюдения на территории города Боровичи от перекрестка ул. Кузнецова-ул.Подбельского – в нарушение частей 9 и 9.2. статьи 22 Федерального закона "О контрактной системе в сфере закупок" N 44-ФЗ от 05.04.2013 (по контракту от 08.11.2021 № 13).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Ценообразование по данной закупке непрозрачно: цена контракта определена без применения сметных нормативов и сметных цен строительных ресурсов.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По данной закупке в контракте и в акте выполненных работ отсутствует информация об объеме и видах работ, характеристиках примененных материалов и установленного активного оборудования – в нарушение статьи 743 Гражданского кодекса РФ.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Имеются признаки административного правонарушения по основанию части 2 статьи 7.29.3 Кодекса Российской Федерации об административных правонарушениях.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Не соответствуют требованиям законодательства документы анализа рынка, предоставленные к проверке Учреждением: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Некоторые документы с сайтов о ценах формировались не перед закупкой, а перед проверкой.</w:t>
      </w:r>
      <w:r w:rsidRPr="00E2243C">
        <w:rPr>
          <w:sz w:val="25"/>
          <w:szCs w:val="25"/>
          <w:lang w:eastAsia="en-US"/>
        </w:rPr>
        <w:tab/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Имеются коммерческие предложения от подрядчиков, у которых отсутствует соответствующий вид деятельности по ОКВЭД.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Имеются признаки фальсификации (подделки) коммерческих предложений по ряду закупок, к примеру по закупкам: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◊ услуги по монтажу Системы видеонаблюдения от перекрестка ул. Кузнецова-ул.Подбельского – к контракту от 08.11.2021 на 84 000 руб.,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◊ поставка системного блока и монитора – к контракту от 16.12.2021 на 43960 руб.,</w:t>
      </w:r>
      <w:r w:rsidRPr="00E2243C">
        <w:rPr>
          <w:sz w:val="25"/>
          <w:szCs w:val="25"/>
          <w:lang w:eastAsia="en-US"/>
        </w:rPr>
        <w:tab/>
        <w:t>◊ техобслуживание и ремонт элементов системы видеонаблюдения – к контрактам от 11.01.2022 на 96 000 руб. и от 01.04.2022 на 96 000 руб.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* Коммерческие предложения потенциальных поставщиков в делопроизводстве Учреждения не зарегистрированы (за редким исключением), расчет цены на услуги и работы не содержат – в нарушение пунктов 3.12-3.13.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утв. Приказом Минэкономразвития России от 02.10.2013 N 567.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По ряду закупок не соблюден принцип обеспечения конкуренции, установленный статьей 8 Федерального закона "О контрактной системе в сфере закупок" N 44-ФЗ от 05.04.2013, согласно которой запрещается совершение заказчиками, участниками закупок, любых действий, которые приводят к ограничению конкуренции, в частности к необоснованному ограничению числа участников закупок.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Анализ рынка и сбор коммерческих предложений осуществлялся в Учреждении с нарушением статьи 10 Гражданского кодекса РФ (действия в обход закона с противоправной целью, ограничение конкуренции).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i/>
          <w:sz w:val="25"/>
          <w:szCs w:val="25"/>
          <w:lang w:eastAsia="en-US"/>
        </w:rPr>
      </w:pPr>
      <w:r w:rsidRPr="00E2243C">
        <w:rPr>
          <w:i/>
          <w:sz w:val="25"/>
          <w:szCs w:val="25"/>
          <w:lang w:eastAsia="en-US"/>
        </w:rPr>
        <w:tab/>
        <w:t>По вопросу: «Соблюдение предусмотренных Федеральным законом № 44-ФЗ «О контрактной системе в сфере закупок»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При выборочной проверке соблюдения цены контрактов установлено отсутствие в контрактах обязательных условий договора – в нарушение статьи 432 Гражданского кодекса РФ, части 18 статьи 95 Федерального закона "О контрактной системе в сфере </w:t>
      </w:r>
      <w:r w:rsidRPr="00E2243C">
        <w:rPr>
          <w:sz w:val="25"/>
          <w:szCs w:val="25"/>
          <w:lang w:eastAsia="en-US"/>
        </w:rPr>
        <w:lastRenderedPageBreak/>
        <w:t>закупок" N 44-ФЗ от 05.04.2013, к примеру: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- не указана цена в контракте от 26.09.2022 № 15 (сумма акта выполненных работ                 102 426,36 руб.) на работы по техническому обслуживанию технических средств оповещения;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- не указана новая цена контракта, уменьшенная пропорционально объему фактически выполненных работ, в дополнительном соглашении (от 31.03.2022) о расторжении контракта № 1 от 11.01.2022, заключенном первоначально на сумму 96000 руб. на техническое обслуживание элементов системы видеонаблюдения на территории города Боровичи.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Указана завышенная общая стоимость работ в размере 96 000 руб. (вместо 72 000 руб.) в контракте № 13 от 01.04.2022 на услуги по техническому обслуживанию элементов системы видеонаблюдения на территории города Боровичи.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Не предоставлены к проверке некоторые контракты, соответственно, отсутствует информация о комплектации объектов поставки, сроках поставки, ответственности, иных существенных условий договора – в нарушение статьи 456 Гражданского кодекса РФ и частей 2, 4 статьи 34 Федерального закона "О контрактной системе в сфере закупок" N 44-ФЗ от 05.04.2013, к примеру, на общую сумму накладных 96 545,20 руб. (поставка лодки, спецобуви, запчастей, канцтоваров и пр.).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√ Контроль за исполнением поставщиками (подрядчиками) условий контрактов, в том числе по предоставлению документов и информации, должным образом в Учреждении не осуществляется – в нарушение статьи 101 Федерального закона "О контрактной системе в сфере закупок" N 44-ФЗ от 05.04.2013. В частности: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Отсутствует исполнительная документация по результатам приемо-сдаточных испытаний (спецификация и паспорта поставленного оборудования; планы расположения оборудования; планы прокладки кабелей по зданиям и сооружениям; схемы электропитания; протокол проведения испытаний оборудования модернизируемых сегментов планы прокладки кабелей по зданиям и сооружениям и пр.), предусмотренная контрактом от 20.12.2022 № 30 на работы по восстановлению волоконно-оптической линии связи АПК «Безопасный город» на пр.Гагарина - Наб.Октябрьской революции (цена 87 211,75 руб.).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По некоторым контрактам не соблюдены правила описания закупки и не обеспечена идентификация объектов основных средств, мест выполнения работ – в нарушение частей 1 и 2 статьи 33 Федерального закона "О контрактной системе в сфере закупок" N 44-ФЗ от 05.04.2013.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Приемка товаров осуществлялась Учреждением без информации о качественных и количественных характеристиках объектов в документах поставки - в нарушение статей 478, 721 Гражданского кодекса. К примеру, по объектам: Диван-кровать на сумму 23 400 руб.: не указана модель, размеры, материал обивки в контракте № 35 от 21.12.2022г.; Окно белое на сумму 3 220 руб.: не указаны размеры окна в передаточном акте и контракте от 19.07.2022 №42; Насос «Браво»: не указана конкретная модель, Спасательный круг - по накладной от 14.10.2022 на общую сумму 19 450 руб.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√ Достоверность бухгалтерского учета и годовой бюджетной отчетности по нефинансовым активам, по расчетам с поставщиками и подрядчиками за 2022 год, а также за 2021 год Учреждением не обеспечена – в нарушение пункта 1 статьи 13 Федерального закона от 06.12.2011 N 402-ФЗ "О бухгалтерском учете":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При выборочной проверке полноты оприходования объектов основных средств, приобретенных или изготовленных в проверяемом периоде, установлено отсутствие в бухгалтерском учете капитальных вложений и сформированных объектов основных средств – в нарушение пункта 2 статьи 10 Федерального закона от 06.12.2011 N 402-ФЗ "О бухгалтерском учете" и  пункта 15 Федерального стандарта "Основные средства", утв. Приказом Минфина России от 31.12.2016 N 257н. В частности: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Сумма финансовых вложений в муниципальное имущество в размере 84000 руб. была необоснованно списана без увеличения стоимости основных средств сразу на фактические расходы (на счет 140120226) – по контракту от 08.11.2021 № 13 (услуги по монтажу Системы видеонаблюдения от перекрестка ул. Кузнецова-ул.Подбельского).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Насос «Браво» стоимостью 10 500 руб. по накладной от 14.10.2022 на балансе Учреждения в составе основных средств не числится – в нарушение пункта 45 Инструкции по применению Единого плана счетов бухгалтерского учета, утв. Приказом Минфина России от 01.12.2010 N 157н, насос необоснованно учтен в составе материалов.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- Искажены данные о стоимости нефинансовых активов в годовой бюджетной отчетности: не числятся объекты «Система видеонаблюдения - 2, 3, город, 2016» в количестве 2 ед. на общую сумму 669 214,92 руб.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Неправомерно объект Газопровод, являющийся по ОКОФ сооружением, на сумму 82 251,99 руб. числится в годовой отчетности за 2022 и 2021гг. в группе «Нежилые помещения», а в Главной книге и Оборотной ведомости в составе инвестиционной недвижимости –                    в нарушение Общероссийского классификатора основных фондов "ОК 013-2014 (СНС 2008)».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Отсутствуют в Справке о наличии имущества и обязательств на забалансовых счетах (ф.0503130 с.5) по показателю забалансового счета 27 «Материальные ценности, переданные в личное пользование работникам» сведения об имуществе на общую сумму 59 220 руб. (материальные ценности – спецодежда и спецобувь, приобретенные по накладным от 15.11.2022 и 10.02.2022).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Не обеспечено соответствие данных синтетического и аналитического бухгалтерского учета основных средств и расчетов с поставщиками и подрядчиками – в нарушение пункта 3 Инструкции по применению Единого плана счетов бухгалтерского учета, утв. Приказом Минфина России от 01.12.2010 N 157н.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 * В Учреждении учет расходов не ведется методом начисления – в нарушение пунктов 2 и 102 Инструкции по применению Плана счетов бюджетного учета, утв. Приказом Минфина России от 06.12.2010 N 162н: в качестве основания принятия к учету фактических расходов (затрат) учтены не документы поставки (накладные, акты выполненных работ), а счета на оплату.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Имеет место несвоевременное принятие к учету первичных документов, что искажает показатели реальной задолженности перед поставщиками и подрядчиками – в нарушение пунктов 1-2 статьи 10 Федерального закона от 06.12.2011 N 402-ФЗ "О бухгалтерском учете". Все документы принимались к учету не в месяце поставки, а в месяце оплаты. К примеру: Бензин (АИ-92-К5 в талонах) по накладным от 02.12.2021 на общую сумму 16 794 руб. принят к учету в ноябре 2021, Ботинки стоимостью 15 200 руб. по накладным за ноябрь 2022г. поставлены на учет в октябре 2021.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При перечислении авансов поставщикам и подрядчикам Учреждением не применяется счет 1206 «Расчеты по выданным авансам» - в нарушение пунктов 204-206 Инструкции по применению Единого плана счетов бухгалтерского учета, утв. Приказом Минфина России от 01.12.2010 N 157н.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В учете Учреждения по сост. на 31.12.2021 и на 31.12.2022 по расчетам с поставщиками и подрядчиками не числится ни дебиторская задолженность, ни кредиторская. Однако, по первичным документам поставки, актам сверки, кредиторская задолженность Учреждения перед поставщиками на конец года по факту имеется.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С учетом частичной оплаты в отчетном году актов выполненных работ за декабрь, которые не были приняты к бухгалтерскому учету в декабре, в Учреждении не числится дебиторская задолженность поставщиков коммунальных услуг, услуг связи перед Учреждением в бухгалтерском учете и годовой бюджетной отчетности: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за 2021 год на сумму 13 942,42 руб.,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за 2022 год на сумму 27 259,79 руб.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Допущено грубое нарушение правил ведения бухгалтерского учета и искажение годовой бюджетной (бухгалтерской) отчетности как за 2022 год, так и за 2021 год – более чем на 10% по показателям нефинансовых активов (основных средств), дебиторской задолженности поставщиков и подрядчиков, принятых бюджетных обязательств, в том числе в результате включения в отчетность показателей, характеризующих объекты бухгалтерского учета и не подтвержденных соответствующими регистрами бухгалтерского учета и первичными документами (к примеру, часть фактических расходов отчетного года по коммунальным услугам не подтверждена актами выполненных работ, отраженных в бухгалтерском учете Учреждения).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Имеются признаки административного правонарушения по основанию части 4 статьи 15.15.6 Кодекса Российской Федерации об административных правонарушениях.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 √ При выборочной проверке обеспечения в Учреждении целевого использования бюджетных средств и информации о закупаемых, модернизируемых, ремонтируемых объектах установлено, что во многие инвентарные карточки и иные регистры учета не внесены основные сведения о характеристиках объектов основных средств (размере, составе сложного объекта и пр.) и ремонте объектов – в нарушение пунктов 27, 46, 54, 128 Инструкции по применению Единого плана счетов бухгалтерского учета, утв. Приказом Минфина России от 01.12.2010 N 157н, и Приказа Минфина России от 30.03.2015 N 52н "Об утверждении форм первичных учетных документов и регистров бухгалтерского учета», к примеру: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- Отсутствуют сведения в инвентарной карточке о ремонтных работах по восстановлению волоконно-оптической линии на сумму 87 211,75 руб. по контракту № 30 от 20.12.2022г.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 xml:space="preserve">- В Многографной карточке по счету 110631 «Вложения в движимое имущество» не организован аналитический учет в разрезе видов (кодов) затрат по объекту «Местная автоматизированная система централизованного оповещения населения городского поселения города Боровичи» при модернизации и введении новых сегментов.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- Инвентарные номера не присвоены группе основных средств по объектам «Наружная купольная сетевая видеокамера IP Axis M1114-E» в количестве 20 шт. общей стоимостью</w:t>
      </w:r>
      <w:r>
        <w:rPr>
          <w:sz w:val="25"/>
          <w:szCs w:val="25"/>
          <w:lang w:eastAsia="en-US"/>
        </w:rPr>
        <w:t xml:space="preserve"> </w:t>
      </w:r>
      <w:r w:rsidRPr="00E2243C">
        <w:rPr>
          <w:sz w:val="25"/>
          <w:szCs w:val="25"/>
          <w:lang w:eastAsia="en-US"/>
        </w:rPr>
        <w:t xml:space="preserve">330 000 руб., соответственно, не нанесены, идентификация объектов не обеспечена. 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√ При выборочной проверке соответствия поставленного товара, выполненной работы (ее результата) условиям контракта установлено, что Учреждением не обеспечена проверка соответствия поставленных товаров, работ, услуг условиям контракта: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Учреждением не проводилась экспертиза результатов, предусмотренных контрактами – в нарушение части 3 статьи 94 Федерального закона "О контрактной системе в сфере закупок" N 44-ФЗ от 05.04.2013.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* По результатам обследования комиссией по осмотру мест выполненных работ, местонахождения объектов основных средств и материальных ценностей установлены следующие нарушения: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- Не соответствует идентификационный номер (VIN) автомобиля УАЗ 390995-565-04 стоимостью 1 687 520 руб. документам поставки.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- Не нанесены инвентарные номера на объекты основных средств и их составляющие в составе комплекта (на сумму объектов, подлежавших инвентаризации, 91750 руб.), а также на оборудовании муниципальной системы оповещения населения, установленном по контракту от 10.10.2022 на 878344,80 руб. – в нарушение пункта 46 Инструкции по применению Единого плана счетов бухгалтерского учета, утв. Приказом Минфина России от 01.12.2010 N 157н.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- Не представлены к инвентаризации объекты мягкого инвентаря – спецодежды и спецобуви, которые числятся в бухгалтерском учете как не выданные в эксплуатацию общей стоимостью 17 307 руб.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- Не организован бухгалтерский учет предметов спецодежды и спецобуви, выданных в эксплуатацию, в Карточках количественно-суммового учета материальных ценностей (ф.0504041) в разрезе пользователей, мест нахождения, по видам имущества, его количеству и стоимости; на спецодежду не нанесен штамп с указанием года и месяца выдачи со склада в эксплуатацию; не предъявлен в ходе обследования маркировочный штамп – в нарушение пунктов 118, 385-386 Инструкции по применению Единого плана счетов бухгалтерского учета, утв. Приказом Минфина России от 01.12.2010 N 157н.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- Не соответствует место установки видеокамеры по контракту от 18.11.2021 № 13 на 84 000 руб. на монтаж волоконно-оптической линии связи (ВОЛС) Системы видеонаблюдения от перекрестка ул. Кузнецова-ул. Подбельского.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i/>
          <w:sz w:val="25"/>
          <w:szCs w:val="25"/>
          <w:lang w:eastAsia="en-US"/>
        </w:rPr>
      </w:pPr>
      <w:r w:rsidRPr="00E2243C">
        <w:rPr>
          <w:i/>
          <w:sz w:val="25"/>
          <w:szCs w:val="25"/>
          <w:lang w:eastAsia="en-US"/>
        </w:rPr>
        <w:t>По вопросу «Соответствие использования поставленного товара, выполненной работы (ее результата) или оказанной услуги целям осуществления закупки»: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√ Отчет о бюджетных обязательствах (ф.0503128) в составе годовой бюджетной отчетности Учреждения за 2021 и 2022 годы составлен не на основе данных, содержащихся в регистрах бухгалтерского учета и достоверным не является – в нарушение пункта 1 статьи 13 Федерального закона от 06.12.2011 N 402-ФЗ "О бухгалтерском учете":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В Отчете о бюджетных обязательствах (ф.0503128) содержится недостоверная информация по графе 8 «Принятые бюджетные обязательства с применением конкурентных способов»: за 2022 год – на сумму 878 344,80 руб., за 2021 год – на сумму 1 687 520 руб.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Учреждением не ведется учет принятых бюджетных обязательств, в том числе денежных, на счетах санкционирования расходов группы бухгалтерских счетов 1502 «Обязательства» - в нарушение пунктов 139-141 Инструкции по применению Плана счетов бюджетного учета, утв. Приказом Минфина России от 06.12.2010 N 162н.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В План-график закупок товаров, работ, услуг на 2022 год не внесены и не размещены на сайте закупок данные об изменении лимитов бюджетных обязательств на сумму 6680 руб. (согласно Справке-уведомлению главного распорядителя бюджетных средств от 22.12.2022г.) – в нарушение частей 8-9 статьи 16 Федерального закона "О контрактной системе в сфере закупок" N 44-ФЗ от 05.04.2013.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√ Прозрачность целевого использования материалов и малоценных основных средств, выданных в эксплуатацию, не обеспечена надлежаще оформленными документами по выдаче в эксплуатацию и списанию товарно-материальных ценностей – в нарушение Приказа Минфина России от 30.03.2015 N 52н "Об утверждении форм первичных учетных документов и регистров бухгалтерского учета»: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 * Операции по выдаче в эксплуатацию товарно-материальных ценностей, объектов основных средств стоимостью до 10 тыс.руб., запчастей для ремонта автомашин, бензина для работы с бензопилами и т.д. не оформлены Ведомостями выдачи материалов на нужды учреждения (ф.0504210). Подписи получателей, получивших объекты непосредственно в пользование, отсутствуют.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По фактической заправке ГСМ имеются случаи несанкционированных исправлений в Ведомостях на списание бензина; в ряде случаев внесены исправления в путевые листы по показаниям спидометра. Создана почва для злоупотреблений.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Отсутствует отметка "Фондовый" на приходных и расходных кассовых ордерах при оформлении операций по приему в кассу и выдаче из кассы талонов на бензин – в нарушение пункта 170 Инструкции по применению Единого плана счетов бухгалтерского учета, утв. Приказом Минфина России от 01.12.2010 N157н.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По закупкам материальных ценностей необоснованно заявка на выделение денежных средств подается одним лицом, а авансовый отчет составляется другим лицом – в нарушение пункта 6.3. Указания Банка России от 11.03.2014 N 3210-У "О порядке ведения кассовых операций юридическими лицами…".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* Многочисленные факты нарушения законодательства в сфере закупок и бухгалтерского учета свидетельствуют об отсутствии в Учреждении внутреннего контроля совершаемых фактов хозяйственной жизни – в нарушение пункта 1 статьи 19 Федерального закона "О бухгалтерском учете" № 402-ФЗ от 06.12.2011г.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 xml:space="preserve">* Не исполнены Учреждением Представление Комитета финансов от 19.03.2015 № 158 и Предписание Комитета финансов 13.03.2019 № 196 по результатам ранее проведенных проверок с требованиями об устранении аналогичных вышеуказанных нарушений (в связи с несоответствием данных Баланса и иных регистров по учету основных средств, по расчетам с поставщиками и подрядчиками, ненадлежащим оформлением документов по списанию ГСМ и иных материальных ценностей, заполнению инвентарных карточек и т.д.) – в нарушение пунктов 2-3 статьи 270.2 Бюджетного кодекса РФ.  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>Имеются признаки административного правонарушения по основанию части 20 статьи 19.5 Кодекса Российской Федерации об административных правонарушениях.</w:t>
      </w:r>
    </w:p>
    <w:p w:rsidR="00E2243C" w:rsidRPr="00E2243C" w:rsidRDefault="00E2243C" w:rsidP="00E2243C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</w:p>
    <w:p w:rsidR="00E2243C" w:rsidRPr="00E2243C" w:rsidRDefault="00E2243C" w:rsidP="00E2243C">
      <w:pPr>
        <w:spacing w:line="240" w:lineRule="exact"/>
        <w:jc w:val="both"/>
        <w:rPr>
          <w:sz w:val="25"/>
          <w:szCs w:val="25"/>
          <w:lang w:eastAsia="en-US"/>
        </w:rPr>
      </w:pPr>
      <w:r w:rsidRPr="00E2243C">
        <w:rPr>
          <w:sz w:val="25"/>
          <w:szCs w:val="25"/>
          <w:lang w:eastAsia="en-US"/>
        </w:rPr>
        <w:tab/>
        <w:t>Приказом Комитета финансов от 15.03.2023 № 19 принято решение о вынесении Управлению ГОЧС Представления об устранении нарушений и принятии мер по устранению причин и условий нарушений (в срок до 15 мая 2023г.).</w:t>
      </w:r>
    </w:p>
    <w:p w:rsidR="00E2243C" w:rsidRDefault="00E2243C" w:rsidP="00E2243C">
      <w:pPr>
        <w:jc w:val="center"/>
      </w:pPr>
    </w:p>
    <w:p w:rsidR="00E2243C" w:rsidRDefault="00E2243C" w:rsidP="00E2243C">
      <w:pPr>
        <w:jc w:val="center"/>
      </w:pPr>
      <w:r>
        <w:t>_____________________________</w:t>
      </w:r>
    </w:p>
    <w:sectPr w:rsidR="00E2243C" w:rsidSect="00E2243C">
      <w:footerReference w:type="default" r:id="rId7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70" w:rsidRDefault="00873170" w:rsidP="00873170">
      <w:r>
        <w:separator/>
      </w:r>
    </w:p>
  </w:endnote>
  <w:endnote w:type="continuationSeparator" w:id="0">
    <w:p w:rsidR="00873170" w:rsidRDefault="00873170" w:rsidP="008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410486"/>
      <w:docPartObj>
        <w:docPartGallery w:val="Page Numbers (Bottom of Page)"/>
        <w:docPartUnique/>
      </w:docPartObj>
    </w:sdtPr>
    <w:sdtContent>
      <w:p w:rsidR="00873170" w:rsidRDefault="008731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3170" w:rsidRDefault="00873170" w:rsidP="008731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70" w:rsidRDefault="00873170" w:rsidP="00873170">
      <w:r>
        <w:separator/>
      </w:r>
    </w:p>
  </w:footnote>
  <w:footnote w:type="continuationSeparator" w:id="0">
    <w:p w:rsidR="00873170" w:rsidRDefault="00873170" w:rsidP="008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3C"/>
    <w:rsid w:val="002C12CE"/>
    <w:rsid w:val="00873170"/>
    <w:rsid w:val="00E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31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3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31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3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Наталья Юрьевна Дмитриева</cp:lastModifiedBy>
  <cp:revision>2</cp:revision>
  <dcterms:created xsi:type="dcterms:W3CDTF">2023-05-04T07:34:00Z</dcterms:created>
  <dcterms:modified xsi:type="dcterms:W3CDTF">2023-05-04T08:17:00Z</dcterms:modified>
</cp:coreProperties>
</file>