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6F" w:rsidRDefault="00EF6D0A" w:rsidP="00547D7D">
      <w:pPr>
        <w:spacing w:line="276" w:lineRule="auto"/>
        <w:jc w:val="center"/>
        <w:rPr>
          <w:b/>
        </w:rPr>
      </w:pPr>
      <w:r w:rsidRPr="00EF6D0A">
        <w:rPr>
          <w:b/>
        </w:rPr>
        <w:t>Аналитическая справка</w:t>
      </w:r>
    </w:p>
    <w:p w:rsidR="00194549" w:rsidRDefault="00EF6D0A" w:rsidP="00547D7D">
      <w:pPr>
        <w:spacing w:line="276" w:lineRule="auto"/>
        <w:jc w:val="center"/>
        <w:rPr>
          <w:b/>
        </w:rPr>
      </w:pPr>
      <w:r w:rsidRPr="00EF6D0A">
        <w:rPr>
          <w:b/>
        </w:rPr>
        <w:t xml:space="preserve"> о результатах оценки эффективности налоговых</w:t>
      </w:r>
      <w:r w:rsidR="00A9049F">
        <w:rPr>
          <w:b/>
        </w:rPr>
        <w:t xml:space="preserve"> расходов (налоговых льгот  и пониженных ставок </w:t>
      </w:r>
      <w:r w:rsidRPr="00EF6D0A">
        <w:rPr>
          <w:b/>
        </w:rPr>
        <w:t xml:space="preserve"> по местным налогам</w:t>
      </w:r>
      <w:r w:rsidR="00A9049F">
        <w:rPr>
          <w:b/>
        </w:rPr>
        <w:t xml:space="preserve">), предоставленных нормативными правовыми актами </w:t>
      </w:r>
      <w:r w:rsidR="00EB286F">
        <w:rPr>
          <w:b/>
        </w:rPr>
        <w:t>городского поселения город</w:t>
      </w:r>
      <w:r w:rsidR="00A9049F">
        <w:rPr>
          <w:b/>
        </w:rPr>
        <w:t xml:space="preserve"> </w:t>
      </w:r>
      <w:r w:rsidRPr="00EF6D0A">
        <w:rPr>
          <w:b/>
        </w:rPr>
        <w:t xml:space="preserve"> </w:t>
      </w:r>
      <w:r>
        <w:rPr>
          <w:b/>
        </w:rPr>
        <w:t>Борович</w:t>
      </w:r>
      <w:r w:rsidR="00EF6212">
        <w:rPr>
          <w:b/>
        </w:rPr>
        <w:t xml:space="preserve">и </w:t>
      </w:r>
    </w:p>
    <w:p w:rsidR="00EF6D0A" w:rsidRPr="00EF6D0A" w:rsidRDefault="00EF6D0A" w:rsidP="00547D7D">
      <w:pPr>
        <w:spacing w:line="276" w:lineRule="auto"/>
        <w:jc w:val="center"/>
        <w:rPr>
          <w:b/>
        </w:rPr>
      </w:pPr>
      <w:r>
        <w:rPr>
          <w:b/>
        </w:rPr>
        <w:t xml:space="preserve"> за </w:t>
      </w:r>
      <w:r w:rsidRPr="00EF6D0A">
        <w:rPr>
          <w:b/>
        </w:rPr>
        <w:t>20</w:t>
      </w:r>
      <w:r w:rsidR="008B46FE">
        <w:rPr>
          <w:b/>
        </w:rPr>
        <w:t>2</w:t>
      </w:r>
      <w:r w:rsidR="00547D7D">
        <w:rPr>
          <w:b/>
        </w:rPr>
        <w:t>2</w:t>
      </w:r>
      <w:r w:rsidR="00202E3D">
        <w:rPr>
          <w:b/>
        </w:rPr>
        <w:t xml:space="preserve"> год</w:t>
      </w:r>
    </w:p>
    <w:p w:rsidR="000E6762" w:rsidRDefault="000E6762" w:rsidP="00FB6B8A">
      <w:pPr>
        <w:spacing w:line="240" w:lineRule="auto"/>
        <w:rPr>
          <w:szCs w:val="28"/>
        </w:rPr>
      </w:pPr>
    </w:p>
    <w:p w:rsidR="00547D7D" w:rsidRPr="00FB6B8A" w:rsidRDefault="00547D7D" w:rsidP="00FB6B8A">
      <w:pPr>
        <w:spacing w:line="240" w:lineRule="auto"/>
        <w:rPr>
          <w:szCs w:val="28"/>
        </w:rPr>
      </w:pPr>
      <w:proofErr w:type="gramStart"/>
      <w:r w:rsidRPr="00FB6B8A">
        <w:rPr>
          <w:szCs w:val="28"/>
        </w:rPr>
        <w:t>В соответствии с Планом мероприятий по устранению с 1 января 2025 года неэффективных налоговых расходов (налоговых льгот и пониженных ставок по налогам), предоставленных органами государственной власти и органами местного самоуправления</w:t>
      </w:r>
      <w:r w:rsidR="000E6762">
        <w:rPr>
          <w:szCs w:val="28"/>
        </w:rPr>
        <w:t xml:space="preserve"> </w:t>
      </w:r>
      <w:r w:rsidRPr="00FB6B8A">
        <w:rPr>
          <w:szCs w:val="28"/>
        </w:rPr>
        <w:t xml:space="preserve">Новгородской области, утвержденным распоряжением Правительства Новгородской области от 20.03.2024 года № 182-рг, Администрацией </w:t>
      </w:r>
      <w:proofErr w:type="spellStart"/>
      <w:r w:rsidRPr="00FB6B8A">
        <w:rPr>
          <w:szCs w:val="28"/>
        </w:rPr>
        <w:t>Боровичского</w:t>
      </w:r>
      <w:proofErr w:type="spellEnd"/>
      <w:r w:rsidRPr="00FB6B8A">
        <w:rPr>
          <w:szCs w:val="28"/>
        </w:rPr>
        <w:t xml:space="preserve"> муниципального района принято Постановление от 21.03.2024 года № 852 «Об утверждении Плана мероприятий по отмене с 1 января</w:t>
      </w:r>
      <w:proofErr w:type="gramEnd"/>
      <w:r w:rsidRPr="00FB6B8A">
        <w:rPr>
          <w:szCs w:val="28"/>
        </w:rPr>
        <w:t xml:space="preserve"> 2025 года неэффективных налоговых расходов (налоговых льгот и пониженных ставок  по  налогам), предоставленных органами местного самоуправления </w:t>
      </w:r>
      <w:proofErr w:type="spellStart"/>
      <w:r w:rsidRPr="00FB6B8A">
        <w:rPr>
          <w:szCs w:val="28"/>
        </w:rPr>
        <w:t>Боровичского</w:t>
      </w:r>
      <w:proofErr w:type="spellEnd"/>
      <w:r w:rsidRPr="00FB6B8A">
        <w:rPr>
          <w:szCs w:val="28"/>
        </w:rPr>
        <w:t xml:space="preserve">  муниципального района</w:t>
      </w:r>
      <w:r w:rsidR="00AA5E86" w:rsidRPr="00FB6B8A">
        <w:rPr>
          <w:szCs w:val="28"/>
        </w:rPr>
        <w:t>.</w:t>
      </w:r>
    </w:p>
    <w:p w:rsidR="00AA5E86" w:rsidRPr="00FB6B8A" w:rsidRDefault="00AA5E86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Оценка эффективности налоговых расходов городского поселения город Боровичи за 2022 год проведена в соответствии с порядком, утвержденным Постановлением администрации </w:t>
      </w:r>
      <w:proofErr w:type="spellStart"/>
      <w:r w:rsidRPr="00FB6B8A">
        <w:rPr>
          <w:szCs w:val="28"/>
        </w:rPr>
        <w:t>Боровичского</w:t>
      </w:r>
      <w:proofErr w:type="spellEnd"/>
      <w:r w:rsidRPr="00FB6B8A">
        <w:rPr>
          <w:szCs w:val="28"/>
        </w:rPr>
        <w:t xml:space="preserve"> муниципального района от 01.04.2024 № 966 «Об утверждении порядка оценки налоговых расходов городского поселения город Боровичи»</w:t>
      </w:r>
      <w:r w:rsidR="00EB286F" w:rsidRPr="00FB6B8A">
        <w:rPr>
          <w:szCs w:val="28"/>
        </w:rPr>
        <w:t xml:space="preserve"> (далее Порядок).</w:t>
      </w:r>
    </w:p>
    <w:p w:rsidR="003463D2" w:rsidRDefault="00183402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 В ходе проведения оценки эффективности налоговых расходов осуществлялась оценка целесообразности, т</w:t>
      </w:r>
      <w:r w:rsidR="003463D2">
        <w:rPr>
          <w:szCs w:val="28"/>
        </w:rPr>
        <w:t>.</w:t>
      </w:r>
      <w:r w:rsidRPr="00FB6B8A">
        <w:rPr>
          <w:szCs w:val="28"/>
        </w:rPr>
        <w:t xml:space="preserve"> е. оценивалась востре</w:t>
      </w:r>
      <w:r w:rsidR="003463D2">
        <w:rPr>
          <w:szCs w:val="28"/>
        </w:rPr>
        <w:t xml:space="preserve">бованность  налоговых расходов на соответствие целям «Стратегии социально-экономического развития </w:t>
      </w:r>
      <w:proofErr w:type="spellStart"/>
      <w:r w:rsidR="003463D2">
        <w:rPr>
          <w:szCs w:val="28"/>
        </w:rPr>
        <w:t>Боровичского</w:t>
      </w:r>
      <w:proofErr w:type="spellEnd"/>
      <w:r w:rsidR="003463D2">
        <w:rPr>
          <w:szCs w:val="28"/>
        </w:rPr>
        <w:t xml:space="preserve"> муниципального района до 2030 года», целям и </w:t>
      </w:r>
      <w:r w:rsidR="003463D2" w:rsidRPr="00FB6B8A">
        <w:rPr>
          <w:szCs w:val="28"/>
        </w:rPr>
        <w:t>задачам муниципальных программ и (или) целям социально-экономической политики и осуществлялась оценка их результативности</w:t>
      </w:r>
    </w:p>
    <w:p w:rsidR="003463D2" w:rsidRDefault="003463D2" w:rsidP="00FB6B8A">
      <w:pPr>
        <w:spacing w:line="240" w:lineRule="auto"/>
        <w:rPr>
          <w:szCs w:val="28"/>
        </w:rPr>
      </w:pPr>
      <w:r>
        <w:rPr>
          <w:szCs w:val="28"/>
        </w:rPr>
        <w:t xml:space="preserve"> Основными целями стратегии </w:t>
      </w:r>
      <w:r w:rsidRPr="003463D2">
        <w:rPr>
          <w:szCs w:val="28"/>
        </w:rPr>
        <w:t>является повышение уровня и качества жизни населения, формирование благоприятных условий социально-экономического развития на долгосрочную перспективу</w:t>
      </w:r>
      <w:r>
        <w:rPr>
          <w:szCs w:val="28"/>
        </w:rPr>
        <w:t>.</w:t>
      </w:r>
    </w:p>
    <w:p w:rsidR="00183402" w:rsidRPr="00FB6B8A" w:rsidRDefault="00183402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В соответствии с порядком, утвержденным Постановлением администрации </w:t>
      </w:r>
      <w:proofErr w:type="spellStart"/>
      <w:r w:rsidRPr="00FB6B8A">
        <w:rPr>
          <w:szCs w:val="28"/>
        </w:rPr>
        <w:t>Боровичского</w:t>
      </w:r>
      <w:proofErr w:type="spellEnd"/>
      <w:r w:rsidRPr="00FB6B8A">
        <w:rPr>
          <w:szCs w:val="28"/>
        </w:rPr>
        <w:t xml:space="preserve"> муниципального района от 26.12.2019 № 4173 «Об утверждении </w:t>
      </w:r>
      <w:proofErr w:type="gramStart"/>
      <w:r w:rsidRPr="00FB6B8A">
        <w:rPr>
          <w:szCs w:val="28"/>
        </w:rPr>
        <w:t>порядка формирования перечня налоговых расходов муниципального образования</w:t>
      </w:r>
      <w:proofErr w:type="gramEnd"/>
      <w:r w:rsidRPr="00FB6B8A">
        <w:rPr>
          <w:szCs w:val="28"/>
        </w:rPr>
        <w:t xml:space="preserve"> городское поселение город Боровичи», утвержден перечень налоговых расходов городского поселения город Боровичи в соответствии с целями муниципальных программ и (или) целям социально-экономической политики.</w:t>
      </w:r>
    </w:p>
    <w:p w:rsidR="00183402" w:rsidRPr="00FB6B8A" w:rsidRDefault="00547D7D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  </w:t>
      </w:r>
      <w:r w:rsidR="00183402" w:rsidRPr="00FB6B8A">
        <w:rPr>
          <w:szCs w:val="28"/>
        </w:rPr>
        <w:t>Оценка эффективности предоставленных  налоговых расходов проведена кураторами налоговых расходов. Путем обобщения всех результатов оценки Комитет финансов сформировал сводный отчет об</w:t>
      </w:r>
      <w:r w:rsidR="0090329D" w:rsidRPr="00FB6B8A">
        <w:rPr>
          <w:szCs w:val="28"/>
        </w:rPr>
        <w:t xml:space="preserve"> </w:t>
      </w:r>
      <w:r w:rsidR="00183402" w:rsidRPr="00FB6B8A">
        <w:rPr>
          <w:szCs w:val="28"/>
        </w:rPr>
        <w:t>оценке эффективности налоговых расходов за 2022 год</w:t>
      </w:r>
      <w:r w:rsidR="0090329D" w:rsidRPr="00FB6B8A">
        <w:rPr>
          <w:szCs w:val="28"/>
        </w:rPr>
        <w:t>, который является приложением к настоящей аналитической справке.</w:t>
      </w:r>
    </w:p>
    <w:p w:rsidR="00EB286F" w:rsidRPr="00FB6B8A" w:rsidRDefault="00547D7D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Информация о фискальных характеристиках налоговых расходов </w:t>
      </w:r>
      <w:proofErr w:type="spellStart"/>
      <w:r w:rsidRPr="00FB6B8A">
        <w:rPr>
          <w:szCs w:val="28"/>
        </w:rPr>
        <w:t>Боровичского</w:t>
      </w:r>
      <w:proofErr w:type="spellEnd"/>
      <w:r w:rsidRPr="00FB6B8A">
        <w:rPr>
          <w:szCs w:val="28"/>
        </w:rPr>
        <w:t xml:space="preserve"> муниципального района</w:t>
      </w:r>
      <w:r w:rsidR="00EB286F" w:rsidRPr="00FB6B8A">
        <w:rPr>
          <w:szCs w:val="28"/>
        </w:rPr>
        <w:t xml:space="preserve"> за 2022 год</w:t>
      </w:r>
      <w:r w:rsidR="0006799E" w:rsidRPr="00FB6B8A">
        <w:rPr>
          <w:szCs w:val="28"/>
        </w:rPr>
        <w:t>,</w:t>
      </w:r>
      <w:r w:rsidR="00EB286F" w:rsidRPr="00FB6B8A">
        <w:rPr>
          <w:szCs w:val="28"/>
        </w:rPr>
        <w:t xml:space="preserve"> предоставлена УФНС России по Новгородской области, в соответствии с Порядком.</w:t>
      </w:r>
    </w:p>
    <w:p w:rsidR="00547D7D" w:rsidRPr="00FB6B8A" w:rsidRDefault="00547D7D" w:rsidP="00FB6B8A">
      <w:pPr>
        <w:widowControl/>
        <w:spacing w:line="240" w:lineRule="auto"/>
        <w:ind w:firstLine="0"/>
        <w:rPr>
          <w:rFonts w:cs="Times New Roman"/>
          <w:szCs w:val="28"/>
          <w:lang w:eastAsia="en-US"/>
        </w:rPr>
      </w:pPr>
      <w:r w:rsidRPr="00FB6B8A">
        <w:rPr>
          <w:rFonts w:cs="Times New Roman"/>
          <w:szCs w:val="28"/>
          <w:lang w:eastAsia="en-US"/>
        </w:rPr>
        <w:t xml:space="preserve">         Оценка проведена в целях минимизации риска предоставления неэффективных налоговых расходов, повышения точности прогнозирования результатов </w:t>
      </w:r>
      <w:r w:rsidRPr="00FB6B8A">
        <w:rPr>
          <w:rFonts w:cs="Times New Roman"/>
          <w:szCs w:val="28"/>
          <w:lang w:eastAsia="en-US"/>
        </w:rPr>
        <w:lastRenderedPageBreak/>
        <w:t>предоставления налоговых льгот, сокращения потерь бюджета городского поселения город Боровичи</w:t>
      </w:r>
      <w:r w:rsidR="00EB286F" w:rsidRPr="00FB6B8A">
        <w:rPr>
          <w:rFonts w:cs="Times New Roman"/>
          <w:szCs w:val="28"/>
          <w:lang w:eastAsia="en-US"/>
        </w:rPr>
        <w:t>.</w:t>
      </w:r>
    </w:p>
    <w:p w:rsidR="00C100C2" w:rsidRPr="00FB6B8A" w:rsidRDefault="00C100C2" w:rsidP="00FB6B8A">
      <w:pPr>
        <w:spacing w:line="240" w:lineRule="auto"/>
        <w:ind w:firstLine="0"/>
        <w:rPr>
          <w:szCs w:val="28"/>
        </w:rPr>
      </w:pPr>
      <w:r w:rsidRPr="00FB6B8A">
        <w:rPr>
          <w:szCs w:val="28"/>
        </w:rPr>
        <w:t xml:space="preserve">          Оценка эффективности налоговых расходов городского поселения город Боровичи включает:</w:t>
      </w:r>
    </w:p>
    <w:p w:rsidR="00C100C2" w:rsidRPr="00FB6B8A" w:rsidRDefault="00C100C2" w:rsidP="00FB6B8A">
      <w:pPr>
        <w:spacing w:line="240" w:lineRule="auto"/>
        <w:rPr>
          <w:szCs w:val="28"/>
        </w:rPr>
      </w:pPr>
      <w:r w:rsidRPr="00FB6B8A">
        <w:rPr>
          <w:szCs w:val="28"/>
        </w:rPr>
        <w:t>- оценку целесообразности налоговых расходов;</w:t>
      </w:r>
    </w:p>
    <w:p w:rsidR="00547D7D" w:rsidRPr="00FB6B8A" w:rsidRDefault="00C100C2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- оценку результативности налоговых расходов; </w:t>
      </w:r>
    </w:p>
    <w:p w:rsidR="00A27846" w:rsidRPr="00234AE0" w:rsidRDefault="00A27846" w:rsidP="00C100C2">
      <w:pPr>
        <w:spacing w:line="276" w:lineRule="auto"/>
        <w:rPr>
          <w:sz w:val="24"/>
          <w:szCs w:val="24"/>
        </w:rPr>
      </w:pPr>
    </w:p>
    <w:p w:rsidR="00FF04F5" w:rsidRPr="00FB6B8A" w:rsidRDefault="00FF04F5" w:rsidP="00FB6B8A">
      <w:pPr>
        <w:pStyle w:val="a3"/>
        <w:numPr>
          <w:ilvl w:val="0"/>
          <w:numId w:val="5"/>
        </w:numPr>
        <w:spacing w:line="240" w:lineRule="auto"/>
        <w:rPr>
          <w:b/>
          <w:szCs w:val="28"/>
        </w:rPr>
      </w:pPr>
      <w:r w:rsidRPr="00FB6B8A">
        <w:rPr>
          <w:b/>
          <w:szCs w:val="28"/>
        </w:rPr>
        <w:t>Оценка эффективности льгот по налогу на имуще</w:t>
      </w:r>
      <w:r w:rsidR="00494F01" w:rsidRPr="00FB6B8A">
        <w:rPr>
          <w:b/>
          <w:szCs w:val="28"/>
        </w:rPr>
        <w:t>ство физических лиц.</w:t>
      </w:r>
    </w:p>
    <w:p w:rsidR="00FB6B8A" w:rsidRPr="00FB6B8A" w:rsidRDefault="00FB6B8A" w:rsidP="00FB6B8A">
      <w:pPr>
        <w:pStyle w:val="a3"/>
        <w:spacing w:line="240" w:lineRule="auto"/>
        <w:ind w:left="1069" w:firstLine="0"/>
        <w:rPr>
          <w:b/>
          <w:szCs w:val="28"/>
        </w:rPr>
      </w:pPr>
    </w:p>
    <w:p w:rsidR="00FF04F5" w:rsidRPr="00FB6B8A" w:rsidRDefault="00B27F31" w:rsidP="00FB6B8A">
      <w:pPr>
        <w:spacing w:line="240" w:lineRule="auto"/>
        <w:rPr>
          <w:szCs w:val="28"/>
        </w:rPr>
      </w:pPr>
      <w:proofErr w:type="gramStart"/>
      <w:r w:rsidRPr="00FB6B8A">
        <w:rPr>
          <w:szCs w:val="28"/>
        </w:rPr>
        <w:t>Согласно сведений</w:t>
      </w:r>
      <w:proofErr w:type="gramEnd"/>
      <w:r w:rsidRPr="00FB6B8A">
        <w:rPr>
          <w:szCs w:val="28"/>
        </w:rPr>
        <w:t xml:space="preserve"> о фискальных характеристиках налоговых расходов </w:t>
      </w:r>
      <w:r w:rsidR="005751A8" w:rsidRPr="00FB6B8A">
        <w:rPr>
          <w:szCs w:val="28"/>
        </w:rPr>
        <w:t>городского поселения город Боровичи</w:t>
      </w:r>
      <w:r w:rsidRPr="00FB6B8A">
        <w:rPr>
          <w:szCs w:val="28"/>
        </w:rPr>
        <w:t xml:space="preserve"> за 2022 год</w:t>
      </w:r>
      <w:r w:rsidR="0006799E" w:rsidRPr="00FB6B8A">
        <w:rPr>
          <w:szCs w:val="28"/>
        </w:rPr>
        <w:t xml:space="preserve">, </w:t>
      </w:r>
      <w:r w:rsidRPr="00FB6B8A">
        <w:rPr>
          <w:szCs w:val="28"/>
        </w:rPr>
        <w:t xml:space="preserve"> предоставленных  УФНС России  по Новгородской области</w:t>
      </w:r>
      <w:r w:rsidR="0006799E" w:rsidRPr="00FB6B8A">
        <w:rPr>
          <w:szCs w:val="28"/>
        </w:rPr>
        <w:t>,</w:t>
      </w:r>
      <w:r w:rsidRPr="00FB6B8A">
        <w:rPr>
          <w:szCs w:val="28"/>
        </w:rPr>
        <w:t xml:space="preserve"> сумма выпадающих доходов в связи с предоставлением налоговых расходов (налоговых льгот) установленных решениями Советов депутатов г. Боровичи</w:t>
      </w:r>
      <w:r w:rsidRPr="00FB6B8A">
        <w:rPr>
          <w:rFonts w:cs="Times New Roman"/>
          <w:szCs w:val="28"/>
        </w:rPr>
        <w:t xml:space="preserve">  </w:t>
      </w:r>
      <w:r w:rsidRPr="00FB6B8A">
        <w:rPr>
          <w:szCs w:val="28"/>
        </w:rPr>
        <w:t>составил</w:t>
      </w:r>
      <w:r w:rsidR="005751A8" w:rsidRPr="00FB6B8A">
        <w:rPr>
          <w:szCs w:val="28"/>
        </w:rPr>
        <w:t>а</w:t>
      </w:r>
      <w:r w:rsidRPr="00FB6B8A">
        <w:rPr>
          <w:szCs w:val="28"/>
        </w:rPr>
        <w:t>:</w:t>
      </w:r>
    </w:p>
    <w:p w:rsidR="00B27F31" w:rsidRPr="00FB6B8A" w:rsidRDefault="00B27F31" w:rsidP="00FB6B8A">
      <w:pPr>
        <w:spacing w:line="240" w:lineRule="auto"/>
        <w:rPr>
          <w:szCs w:val="28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3"/>
        <w:gridCol w:w="1134"/>
        <w:gridCol w:w="1134"/>
        <w:gridCol w:w="1135"/>
      </w:tblGrid>
      <w:tr w:rsidR="00364D7A" w:rsidRPr="00427A80" w:rsidTr="0090329D">
        <w:tc>
          <w:tcPr>
            <w:tcW w:w="3652" w:type="dxa"/>
            <w:vMerge w:val="restart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Наименование налоговых льгот</w:t>
            </w:r>
            <w:r w:rsidR="00234AE0" w:rsidRPr="000A56A1">
              <w:rPr>
                <w:sz w:val="20"/>
              </w:rPr>
              <w:t xml:space="preserve"> </w:t>
            </w:r>
            <w:proofErr w:type="gramStart"/>
            <w:r w:rsidRPr="000A56A1">
              <w:rPr>
                <w:sz w:val="20"/>
              </w:rPr>
              <w:t xml:space="preserve">( </w:t>
            </w:r>
            <w:proofErr w:type="gramEnd"/>
            <w:r w:rsidRPr="000A56A1">
              <w:rPr>
                <w:sz w:val="20"/>
              </w:rPr>
              <w:t>налоговых расходов), освобождений и иных преференций по налогам</w:t>
            </w:r>
          </w:p>
        </w:tc>
        <w:tc>
          <w:tcPr>
            <w:tcW w:w="3401" w:type="dxa"/>
            <w:gridSpan w:val="3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Количество налогоплательщиков, воспользовавшихся налоговыми расходами, ед.</w:t>
            </w:r>
          </w:p>
        </w:tc>
        <w:tc>
          <w:tcPr>
            <w:tcW w:w="3403" w:type="dxa"/>
            <w:gridSpan w:val="3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Сумма выпадающих доходов в связи с предоставлением налоговых расходов, тыс. руб.</w:t>
            </w:r>
          </w:p>
        </w:tc>
      </w:tr>
      <w:tr w:rsidR="00364D7A" w:rsidRPr="00427A80" w:rsidTr="0090329D">
        <w:tc>
          <w:tcPr>
            <w:tcW w:w="3652" w:type="dxa"/>
            <w:vMerge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2020 год</w:t>
            </w:r>
          </w:p>
        </w:tc>
        <w:tc>
          <w:tcPr>
            <w:tcW w:w="1134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2021 год</w:t>
            </w:r>
          </w:p>
        </w:tc>
        <w:tc>
          <w:tcPr>
            <w:tcW w:w="1133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2022 год</w:t>
            </w:r>
          </w:p>
        </w:tc>
        <w:tc>
          <w:tcPr>
            <w:tcW w:w="1134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2020 год</w:t>
            </w:r>
          </w:p>
        </w:tc>
        <w:tc>
          <w:tcPr>
            <w:tcW w:w="1134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2021 год</w:t>
            </w:r>
          </w:p>
        </w:tc>
        <w:tc>
          <w:tcPr>
            <w:tcW w:w="1135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2022 год</w:t>
            </w:r>
          </w:p>
        </w:tc>
      </w:tr>
      <w:tr w:rsidR="00364D7A" w:rsidRPr="00427A80" w:rsidTr="0090329D">
        <w:trPr>
          <w:trHeight w:val="2723"/>
        </w:trPr>
        <w:tc>
          <w:tcPr>
            <w:tcW w:w="3652" w:type="dxa"/>
          </w:tcPr>
          <w:p w:rsidR="00364D7A" w:rsidRPr="000A56A1" w:rsidRDefault="00364D7A" w:rsidP="002E415B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sz w:val="20"/>
              </w:rPr>
            </w:pPr>
            <w:r w:rsidRPr="000A56A1">
              <w:rPr>
                <w:rFonts w:cs="Times New Roman"/>
                <w:sz w:val="20"/>
              </w:rPr>
              <w:t>Граждане, осуществляющие проектирование и строительство индивидуального жилого дома взамен сгоревшего</w:t>
            </w:r>
            <w:r w:rsidR="0095695D" w:rsidRPr="000A56A1">
              <w:rPr>
                <w:rFonts w:cs="Times New Roman"/>
                <w:sz w:val="20"/>
              </w:rPr>
              <w:t xml:space="preserve"> </w:t>
            </w:r>
            <w:r w:rsidRPr="000A56A1">
              <w:rPr>
                <w:rFonts w:cs="Times New Roman"/>
                <w:sz w:val="20"/>
              </w:rPr>
              <w:t>(на основании акта о пожаре),  утратившие недвижимое имущество на 50 или более процентов, а также граждане, пострадавшие от стихийных бедствий и утратившие недвижимое имущество на 50  и более процентов. Льгота предоставляется на срок  восстановления утраченного имущества, но не более 3 лет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0</w:t>
            </w:r>
          </w:p>
        </w:tc>
      </w:tr>
      <w:tr w:rsidR="00364D7A" w:rsidRPr="00427A80" w:rsidTr="0090329D">
        <w:tc>
          <w:tcPr>
            <w:tcW w:w="3652" w:type="dxa"/>
          </w:tcPr>
          <w:p w:rsidR="00364D7A" w:rsidRPr="000A56A1" w:rsidRDefault="00364D7A" w:rsidP="002E415B">
            <w:pPr>
              <w:ind w:firstLine="0"/>
              <w:rPr>
                <w:sz w:val="20"/>
              </w:rPr>
            </w:pPr>
            <w:r w:rsidRPr="000A56A1">
              <w:rPr>
                <w:sz w:val="20"/>
              </w:rPr>
              <w:t>Малоимущие семьи и малоимущие одиноко проживающие граждане, которым назначена государственная социальная помощь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156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159</w:t>
            </w:r>
          </w:p>
        </w:tc>
        <w:tc>
          <w:tcPr>
            <w:tcW w:w="1133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152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97,0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120,0</w:t>
            </w:r>
          </w:p>
        </w:tc>
        <w:tc>
          <w:tcPr>
            <w:tcW w:w="1135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111,0</w:t>
            </w:r>
          </w:p>
        </w:tc>
      </w:tr>
      <w:tr w:rsidR="00364D7A" w:rsidRPr="00427A80" w:rsidTr="0090329D">
        <w:tc>
          <w:tcPr>
            <w:tcW w:w="3652" w:type="dxa"/>
          </w:tcPr>
          <w:p w:rsidR="00364D7A" w:rsidRPr="000A56A1" w:rsidRDefault="00364D7A" w:rsidP="002E415B">
            <w:pPr>
              <w:ind w:firstLine="0"/>
              <w:rPr>
                <w:sz w:val="20"/>
              </w:rPr>
            </w:pPr>
            <w:r w:rsidRPr="000A56A1">
              <w:rPr>
                <w:sz w:val="20"/>
              </w:rPr>
              <w:t>Многодетные семьи, состоящие на учете в комитете социальной защиты.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476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117</w:t>
            </w:r>
          </w:p>
        </w:tc>
        <w:tc>
          <w:tcPr>
            <w:tcW w:w="1133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234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264,0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57,2</w:t>
            </w:r>
          </w:p>
        </w:tc>
        <w:tc>
          <w:tcPr>
            <w:tcW w:w="1135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121,6</w:t>
            </w:r>
          </w:p>
        </w:tc>
      </w:tr>
      <w:tr w:rsidR="00364D7A" w:rsidRPr="00427A80" w:rsidTr="0090329D">
        <w:tc>
          <w:tcPr>
            <w:tcW w:w="3652" w:type="dxa"/>
          </w:tcPr>
          <w:p w:rsidR="00364D7A" w:rsidRPr="000A56A1" w:rsidRDefault="00364D7A" w:rsidP="002E415B">
            <w:pPr>
              <w:ind w:firstLine="0"/>
              <w:rPr>
                <w:sz w:val="20"/>
              </w:rPr>
            </w:pPr>
            <w:r w:rsidRPr="000A56A1">
              <w:rPr>
                <w:sz w:val="20"/>
              </w:rPr>
              <w:t xml:space="preserve">Объекты  налогообложения, включенные в перечень, определяемый в соответствии с п. 7 ст. 378.2  и вторым </w:t>
            </w:r>
            <w:proofErr w:type="spellStart"/>
            <w:r w:rsidRPr="000A56A1">
              <w:rPr>
                <w:sz w:val="20"/>
              </w:rPr>
              <w:t>абз</w:t>
            </w:r>
            <w:proofErr w:type="spellEnd"/>
            <w:r w:rsidRPr="000A56A1">
              <w:rPr>
                <w:sz w:val="20"/>
              </w:rPr>
              <w:t>. п. 10 ст.378.2  НК РФ</w:t>
            </w:r>
            <w:r w:rsidR="005751A8" w:rsidRPr="000A56A1">
              <w:rPr>
                <w:sz w:val="20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194</w:t>
            </w:r>
          </w:p>
        </w:tc>
        <w:tc>
          <w:tcPr>
            <w:tcW w:w="1133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215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4032,0</w:t>
            </w:r>
          </w:p>
        </w:tc>
        <w:tc>
          <w:tcPr>
            <w:tcW w:w="1135" w:type="dxa"/>
            <w:vAlign w:val="center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4358,0</w:t>
            </w:r>
          </w:p>
        </w:tc>
      </w:tr>
      <w:tr w:rsidR="00364D7A" w:rsidRPr="00427A80" w:rsidTr="0090329D">
        <w:tc>
          <w:tcPr>
            <w:tcW w:w="3652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470</w:t>
            </w:r>
          </w:p>
        </w:tc>
        <w:tc>
          <w:tcPr>
            <w:tcW w:w="1133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361,7</w:t>
            </w:r>
          </w:p>
        </w:tc>
        <w:tc>
          <w:tcPr>
            <w:tcW w:w="1134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4209,2</w:t>
            </w:r>
          </w:p>
        </w:tc>
        <w:tc>
          <w:tcPr>
            <w:tcW w:w="1135" w:type="dxa"/>
          </w:tcPr>
          <w:p w:rsidR="00364D7A" w:rsidRPr="000A56A1" w:rsidRDefault="00364D7A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4590,6</w:t>
            </w:r>
          </w:p>
        </w:tc>
      </w:tr>
    </w:tbl>
    <w:p w:rsidR="00B27F31" w:rsidRDefault="00B27F31" w:rsidP="00B27F31">
      <w:pPr>
        <w:spacing w:line="276" w:lineRule="auto"/>
        <w:rPr>
          <w:szCs w:val="28"/>
        </w:rPr>
      </w:pPr>
    </w:p>
    <w:p w:rsidR="007E2079" w:rsidRPr="00FB6B8A" w:rsidRDefault="007E2079" w:rsidP="00FB6B8A">
      <w:pPr>
        <w:spacing w:line="240" w:lineRule="auto"/>
        <w:rPr>
          <w:rFonts w:cs="Times New Roman"/>
          <w:szCs w:val="28"/>
        </w:rPr>
      </w:pPr>
      <w:r w:rsidRPr="00FB6B8A">
        <w:rPr>
          <w:szCs w:val="28"/>
        </w:rPr>
        <w:t>В городском поселении г. Боровичи с 01.01.2018 года  введены пониженные  ставки по налогу на имущество в размере 1% в отношении объектов налогообложения, включенных в перечень, определяемый в соответствии с п. 7 ст. 378.2 Налогового кодекса Российской Федерации.</w:t>
      </w:r>
    </w:p>
    <w:p w:rsidR="00C70A42" w:rsidRDefault="00C70A42" w:rsidP="00FB6B8A">
      <w:pPr>
        <w:spacing w:line="240" w:lineRule="auto"/>
        <w:rPr>
          <w:b/>
          <w:szCs w:val="28"/>
        </w:rPr>
      </w:pPr>
    </w:p>
    <w:p w:rsidR="007E7AC1" w:rsidRPr="00FB6B8A" w:rsidRDefault="007E7AC1" w:rsidP="00FB6B8A">
      <w:pPr>
        <w:spacing w:line="240" w:lineRule="auto"/>
        <w:rPr>
          <w:b/>
          <w:szCs w:val="28"/>
        </w:rPr>
      </w:pPr>
      <w:r w:rsidRPr="00FB6B8A">
        <w:rPr>
          <w:b/>
          <w:szCs w:val="28"/>
        </w:rPr>
        <w:t xml:space="preserve">Востребованность налоговой льготы, определяется соотношением численности плательщиков, воспользовавшихся правом на налоговую льготу, </w:t>
      </w:r>
      <w:proofErr w:type="gramStart"/>
      <w:r w:rsidRPr="00FB6B8A">
        <w:rPr>
          <w:b/>
          <w:szCs w:val="28"/>
        </w:rPr>
        <w:t>к</w:t>
      </w:r>
      <w:proofErr w:type="gramEnd"/>
      <w:r w:rsidRPr="00FB6B8A">
        <w:rPr>
          <w:b/>
          <w:szCs w:val="28"/>
        </w:rPr>
        <w:t xml:space="preserve"> общей численность плательщиков, имеющих право на налоговую льготу.</w:t>
      </w:r>
    </w:p>
    <w:p w:rsidR="00261F6F" w:rsidRDefault="00261F6F" w:rsidP="00B27F31">
      <w:pPr>
        <w:spacing w:line="276" w:lineRule="auto"/>
      </w:pPr>
    </w:p>
    <w:tbl>
      <w:tblPr>
        <w:tblStyle w:val="a6"/>
        <w:tblW w:w="10630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992"/>
        <w:gridCol w:w="851"/>
        <w:gridCol w:w="1284"/>
        <w:gridCol w:w="1150"/>
        <w:gridCol w:w="968"/>
        <w:gridCol w:w="1150"/>
        <w:gridCol w:w="1150"/>
      </w:tblGrid>
      <w:tr w:rsidR="0092711E" w:rsidTr="000E6762">
        <w:tc>
          <w:tcPr>
            <w:tcW w:w="1809" w:type="dxa"/>
          </w:tcPr>
          <w:p w:rsidR="0092711E" w:rsidRPr="00AD2206" w:rsidRDefault="0092711E" w:rsidP="007E2079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D2206">
              <w:rPr>
                <w:sz w:val="20"/>
              </w:rPr>
              <w:t>Показатель</w:t>
            </w:r>
          </w:p>
        </w:tc>
        <w:tc>
          <w:tcPr>
            <w:tcW w:w="4403" w:type="dxa"/>
            <w:gridSpan w:val="4"/>
          </w:tcPr>
          <w:p w:rsidR="0092711E" w:rsidRPr="00AD2206" w:rsidRDefault="0092711E" w:rsidP="0092711E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D2206">
              <w:rPr>
                <w:sz w:val="20"/>
              </w:rPr>
              <w:t>2021</w:t>
            </w:r>
          </w:p>
        </w:tc>
        <w:tc>
          <w:tcPr>
            <w:tcW w:w="4418" w:type="dxa"/>
            <w:gridSpan w:val="4"/>
          </w:tcPr>
          <w:p w:rsidR="0092711E" w:rsidRPr="00AD2206" w:rsidRDefault="0092711E" w:rsidP="00261F6F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AD2206">
              <w:rPr>
                <w:sz w:val="20"/>
              </w:rPr>
              <w:t>2022</w:t>
            </w:r>
          </w:p>
        </w:tc>
      </w:tr>
      <w:tr w:rsidR="00261F6F" w:rsidTr="000E6762">
        <w:tc>
          <w:tcPr>
            <w:tcW w:w="1809" w:type="dxa"/>
          </w:tcPr>
          <w:p w:rsidR="00261F6F" w:rsidRPr="00AD2206" w:rsidRDefault="00261F6F" w:rsidP="002E415B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261F6F" w:rsidRPr="00AD2206" w:rsidRDefault="00261F6F" w:rsidP="002E415B">
            <w:pPr>
              <w:ind w:firstLine="0"/>
              <w:rPr>
                <w:sz w:val="20"/>
              </w:rPr>
            </w:pPr>
            <w:r w:rsidRPr="00AD2206">
              <w:rPr>
                <w:sz w:val="20"/>
              </w:rPr>
              <w:t xml:space="preserve">Граждане, </w:t>
            </w:r>
            <w:proofErr w:type="spellStart"/>
            <w:r w:rsidRPr="00AD2206">
              <w:rPr>
                <w:sz w:val="20"/>
              </w:rPr>
              <w:t>осуществ</w:t>
            </w:r>
            <w:proofErr w:type="spellEnd"/>
            <w:r w:rsidRPr="00AD2206">
              <w:rPr>
                <w:sz w:val="20"/>
              </w:rPr>
              <w:t>. проектиров</w:t>
            </w:r>
            <w:r w:rsidRPr="00AD2206">
              <w:rPr>
                <w:sz w:val="20"/>
              </w:rPr>
              <w:lastRenderedPageBreak/>
              <w:t xml:space="preserve">ание и </w:t>
            </w:r>
            <w:proofErr w:type="spellStart"/>
            <w:r w:rsidRPr="00AD2206">
              <w:rPr>
                <w:sz w:val="20"/>
              </w:rPr>
              <w:t>стр</w:t>
            </w:r>
            <w:proofErr w:type="spellEnd"/>
            <w:r w:rsidRPr="00AD2206">
              <w:rPr>
                <w:sz w:val="20"/>
              </w:rPr>
              <w:t>-во инд. жил</w:t>
            </w:r>
            <w:proofErr w:type="gramStart"/>
            <w:r w:rsidRPr="00AD2206">
              <w:rPr>
                <w:sz w:val="20"/>
              </w:rPr>
              <w:t>.</w:t>
            </w:r>
            <w:proofErr w:type="gramEnd"/>
            <w:r w:rsidRPr="00AD2206">
              <w:rPr>
                <w:sz w:val="20"/>
              </w:rPr>
              <w:t xml:space="preserve"> </w:t>
            </w:r>
            <w:proofErr w:type="gramStart"/>
            <w:r w:rsidRPr="00AD2206">
              <w:rPr>
                <w:sz w:val="20"/>
              </w:rPr>
              <w:t>д</w:t>
            </w:r>
            <w:proofErr w:type="gramEnd"/>
            <w:r w:rsidRPr="00AD2206">
              <w:rPr>
                <w:sz w:val="20"/>
              </w:rPr>
              <w:t>ома взамен сгоревшего (на основании акта о пожаре</w:t>
            </w:r>
          </w:p>
        </w:tc>
        <w:tc>
          <w:tcPr>
            <w:tcW w:w="992" w:type="dxa"/>
          </w:tcPr>
          <w:p w:rsidR="00261F6F" w:rsidRPr="00AD2206" w:rsidRDefault="00261F6F" w:rsidP="002E415B">
            <w:pPr>
              <w:ind w:firstLine="0"/>
              <w:rPr>
                <w:sz w:val="20"/>
              </w:rPr>
            </w:pPr>
            <w:r w:rsidRPr="00AD2206">
              <w:rPr>
                <w:sz w:val="20"/>
              </w:rPr>
              <w:lastRenderedPageBreak/>
              <w:t>Малоимущие семьи</w:t>
            </w:r>
          </w:p>
        </w:tc>
        <w:tc>
          <w:tcPr>
            <w:tcW w:w="851" w:type="dxa"/>
          </w:tcPr>
          <w:p w:rsidR="00261F6F" w:rsidRPr="00AD2206" w:rsidRDefault="00261F6F" w:rsidP="002E415B">
            <w:pPr>
              <w:ind w:firstLine="0"/>
              <w:rPr>
                <w:sz w:val="20"/>
              </w:rPr>
            </w:pPr>
            <w:r w:rsidRPr="00AD2206">
              <w:rPr>
                <w:sz w:val="20"/>
              </w:rPr>
              <w:t>Многодетные семьи</w:t>
            </w:r>
          </w:p>
        </w:tc>
        <w:tc>
          <w:tcPr>
            <w:tcW w:w="1284" w:type="dxa"/>
          </w:tcPr>
          <w:p w:rsidR="00261F6F" w:rsidRPr="00AD2206" w:rsidRDefault="00261F6F" w:rsidP="000E6762">
            <w:pPr>
              <w:ind w:firstLine="0"/>
              <w:rPr>
                <w:sz w:val="20"/>
              </w:rPr>
            </w:pPr>
            <w:r w:rsidRPr="00AD2206">
              <w:rPr>
                <w:sz w:val="20"/>
              </w:rPr>
              <w:t>Объекты  налог</w:t>
            </w:r>
            <w:proofErr w:type="gramStart"/>
            <w:r w:rsidRPr="00AD2206">
              <w:rPr>
                <w:sz w:val="20"/>
              </w:rPr>
              <w:t xml:space="preserve">., </w:t>
            </w:r>
            <w:proofErr w:type="spellStart"/>
            <w:proofErr w:type="gramEnd"/>
            <w:r w:rsidRPr="00AD2206">
              <w:rPr>
                <w:sz w:val="20"/>
              </w:rPr>
              <w:t>включ</w:t>
            </w:r>
            <w:proofErr w:type="spellEnd"/>
            <w:r w:rsidRPr="00AD2206">
              <w:rPr>
                <w:sz w:val="20"/>
              </w:rPr>
              <w:t xml:space="preserve">. в </w:t>
            </w:r>
            <w:r w:rsidRPr="00AD2206">
              <w:rPr>
                <w:sz w:val="20"/>
              </w:rPr>
              <w:lastRenderedPageBreak/>
              <w:t xml:space="preserve">перечень, определяемый в соответствии с п. 7 ст. 378.2  и вторым </w:t>
            </w:r>
            <w:proofErr w:type="spellStart"/>
            <w:r w:rsidRPr="00AD2206">
              <w:rPr>
                <w:sz w:val="20"/>
              </w:rPr>
              <w:t>абз</w:t>
            </w:r>
            <w:proofErr w:type="spellEnd"/>
            <w:r w:rsidRPr="00AD2206">
              <w:rPr>
                <w:sz w:val="20"/>
              </w:rPr>
              <w:t>. п. 10 ст.378.2 НК РФ</w:t>
            </w:r>
          </w:p>
        </w:tc>
        <w:tc>
          <w:tcPr>
            <w:tcW w:w="1150" w:type="dxa"/>
          </w:tcPr>
          <w:p w:rsidR="00261F6F" w:rsidRPr="00AD2206" w:rsidRDefault="00261F6F" w:rsidP="002E415B">
            <w:pPr>
              <w:ind w:firstLine="0"/>
              <w:rPr>
                <w:sz w:val="20"/>
              </w:rPr>
            </w:pPr>
            <w:r w:rsidRPr="00AD2206">
              <w:rPr>
                <w:sz w:val="20"/>
              </w:rPr>
              <w:lastRenderedPageBreak/>
              <w:t xml:space="preserve">Граждане, </w:t>
            </w:r>
            <w:proofErr w:type="spellStart"/>
            <w:r w:rsidRPr="00AD2206">
              <w:rPr>
                <w:sz w:val="20"/>
              </w:rPr>
              <w:t>осуществ</w:t>
            </w:r>
            <w:proofErr w:type="spellEnd"/>
            <w:r w:rsidRPr="00AD2206">
              <w:rPr>
                <w:sz w:val="20"/>
              </w:rPr>
              <w:t>. проектиро</w:t>
            </w:r>
            <w:r w:rsidRPr="00AD2206">
              <w:rPr>
                <w:sz w:val="20"/>
              </w:rPr>
              <w:lastRenderedPageBreak/>
              <w:t xml:space="preserve">вание и </w:t>
            </w:r>
            <w:proofErr w:type="spellStart"/>
            <w:r w:rsidRPr="00AD2206">
              <w:rPr>
                <w:sz w:val="20"/>
              </w:rPr>
              <w:t>стр</w:t>
            </w:r>
            <w:proofErr w:type="spellEnd"/>
            <w:r w:rsidRPr="00AD2206">
              <w:rPr>
                <w:sz w:val="20"/>
              </w:rPr>
              <w:t>-во инд. жил</w:t>
            </w:r>
            <w:proofErr w:type="gramStart"/>
            <w:r w:rsidRPr="00AD2206">
              <w:rPr>
                <w:sz w:val="20"/>
              </w:rPr>
              <w:t>.</w:t>
            </w:r>
            <w:proofErr w:type="gramEnd"/>
            <w:r w:rsidRPr="00AD2206">
              <w:rPr>
                <w:sz w:val="20"/>
              </w:rPr>
              <w:t xml:space="preserve"> </w:t>
            </w:r>
            <w:proofErr w:type="gramStart"/>
            <w:r w:rsidRPr="00AD2206">
              <w:rPr>
                <w:sz w:val="20"/>
              </w:rPr>
              <w:t>д</w:t>
            </w:r>
            <w:proofErr w:type="gramEnd"/>
            <w:r w:rsidRPr="00AD2206">
              <w:rPr>
                <w:sz w:val="20"/>
              </w:rPr>
              <w:t>ома взамен сгоревшего (на основании акта о пожаре</w:t>
            </w:r>
          </w:p>
        </w:tc>
        <w:tc>
          <w:tcPr>
            <w:tcW w:w="968" w:type="dxa"/>
          </w:tcPr>
          <w:p w:rsidR="00261F6F" w:rsidRPr="00AD2206" w:rsidRDefault="00261F6F" w:rsidP="002E415B">
            <w:pPr>
              <w:ind w:firstLine="0"/>
              <w:rPr>
                <w:sz w:val="20"/>
              </w:rPr>
            </w:pPr>
            <w:r w:rsidRPr="00AD2206">
              <w:rPr>
                <w:sz w:val="20"/>
              </w:rPr>
              <w:lastRenderedPageBreak/>
              <w:t>Малоимущие семьи</w:t>
            </w:r>
          </w:p>
        </w:tc>
        <w:tc>
          <w:tcPr>
            <w:tcW w:w="1150" w:type="dxa"/>
          </w:tcPr>
          <w:p w:rsidR="00261F6F" w:rsidRPr="00AD2206" w:rsidRDefault="00261F6F" w:rsidP="002E415B">
            <w:pPr>
              <w:ind w:firstLine="0"/>
              <w:rPr>
                <w:sz w:val="20"/>
              </w:rPr>
            </w:pPr>
            <w:r w:rsidRPr="00AD2206">
              <w:rPr>
                <w:sz w:val="20"/>
              </w:rPr>
              <w:t>Многодетные семьи</w:t>
            </w:r>
          </w:p>
        </w:tc>
        <w:tc>
          <w:tcPr>
            <w:tcW w:w="1150" w:type="dxa"/>
          </w:tcPr>
          <w:p w:rsidR="00261F6F" w:rsidRPr="00AD2206" w:rsidRDefault="00261F6F" w:rsidP="000E6762">
            <w:pPr>
              <w:ind w:firstLine="0"/>
              <w:rPr>
                <w:sz w:val="20"/>
              </w:rPr>
            </w:pPr>
            <w:r w:rsidRPr="00AD2206">
              <w:rPr>
                <w:sz w:val="20"/>
              </w:rPr>
              <w:t>Объекты  налог</w:t>
            </w:r>
            <w:proofErr w:type="gramStart"/>
            <w:r w:rsidRPr="00AD2206">
              <w:rPr>
                <w:sz w:val="20"/>
              </w:rPr>
              <w:t xml:space="preserve">., </w:t>
            </w:r>
            <w:proofErr w:type="spellStart"/>
            <w:proofErr w:type="gramEnd"/>
            <w:r w:rsidRPr="00AD2206">
              <w:rPr>
                <w:sz w:val="20"/>
              </w:rPr>
              <w:t>включ</w:t>
            </w:r>
            <w:proofErr w:type="spellEnd"/>
            <w:r w:rsidRPr="00AD2206">
              <w:rPr>
                <w:sz w:val="20"/>
              </w:rPr>
              <w:t xml:space="preserve">. в </w:t>
            </w:r>
            <w:r w:rsidRPr="00AD2206">
              <w:rPr>
                <w:sz w:val="20"/>
              </w:rPr>
              <w:lastRenderedPageBreak/>
              <w:t xml:space="preserve">перечень, определяемый в соответствии с п. 7 ст. 378.2  и вторым </w:t>
            </w:r>
            <w:proofErr w:type="spellStart"/>
            <w:r w:rsidRPr="00AD2206">
              <w:rPr>
                <w:sz w:val="20"/>
              </w:rPr>
              <w:t>абз</w:t>
            </w:r>
            <w:proofErr w:type="spellEnd"/>
            <w:r w:rsidRPr="00AD2206">
              <w:rPr>
                <w:sz w:val="20"/>
              </w:rPr>
              <w:t>. п. 10 ст.378.2 НК РФ</w:t>
            </w:r>
          </w:p>
        </w:tc>
      </w:tr>
      <w:tr w:rsidR="00261F6F" w:rsidTr="000E6762">
        <w:tc>
          <w:tcPr>
            <w:tcW w:w="1809" w:type="dxa"/>
          </w:tcPr>
          <w:p w:rsidR="00261F6F" w:rsidRPr="00282340" w:rsidRDefault="00261F6F" w:rsidP="000E6762">
            <w:pPr>
              <w:ind w:firstLine="0"/>
              <w:rPr>
                <w:sz w:val="20"/>
              </w:rPr>
            </w:pPr>
            <w:r w:rsidRPr="00282340">
              <w:rPr>
                <w:sz w:val="20"/>
              </w:rPr>
              <w:lastRenderedPageBreak/>
              <w:t xml:space="preserve">Численность </w:t>
            </w:r>
            <w:r w:rsidR="000E6762">
              <w:rPr>
                <w:sz w:val="20"/>
              </w:rPr>
              <w:t xml:space="preserve"> </w:t>
            </w:r>
            <w:r w:rsidRPr="00282340">
              <w:rPr>
                <w:sz w:val="20"/>
              </w:rPr>
              <w:t>плательщиков, воспользовавшихся правом на налоговую льготу</w:t>
            </w:r>
          </w:p>
        </w:tc>
        <w:tc>
          <w:tcPr>
            <w:tcW w:w="1276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159</w:t>
            </w:r>
          </w:p>
        </w:tc>
        <w:tc>
          <w:tcPr>
            <w:tcW w:w="851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117</w:t>
            </w:r>
          </w:p>
        </w:tc>
        <w:tc>
          <w:tcPr>
            <w:tcW w:w="1284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194</w:t>
            </w:r>
          </w:p>
        </w:tc>
        <w:tc>
          <w:tcPr>
            <w:tcW w:w="1150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0</w:t>
            </w:r>
          </w:p>
        </w:tc>
        <w:tc>
          <w:tcPr>
            <w:tcW w:w="968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152</w:t>
            </w:r>
          </w:p>
        </w:tc>
        <w:tc>
          <w:tcPr>
            <w:tcW w:w="1150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234</w:t>
            </w:r>
          </w:p>
        </w:tc>
        <w:tc>
          <w:tcPr>
            <w:tcW w:w="1150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215</w:t>
            </w:r>
          </w:p>
        </w:tc>
      </w:tr>
      <w:tr w:rsidR="00261F6F" w:rsidTr="000E6762">
        <w:tc>
          <w:tcPr>
            <w:tcW w:w="1809" w:type="dxa"/>
          </w:tcPr>
          <w:p w:rsidR="00261F6F" w:rsidRPr="00282340" w:rsidRDefault="00261F6F" w:rsidP="000E6762">
            <w:pPr>
              <w:ind w:firstLine="0"/>
              <w:rPr>
                <w:sz w:val="20"/>
              </w:rPr>
            </w:pPr>
            <w:r w:rsidRPr="00282340">
              <w:rPr>
                <w:sz w:val="20"/>
              </w:rPr>
              <w:t>Общая численность плательщиков, имеющих право на налоговую льготу</w:t>
            </w:r>
          </w:p>
        </w:tc>
        <w:tc>
          <w:tcPr>
            <w:tcW w:w="1276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820</w:t>
            </w:r>
          </w:p>
        </w:tc>
        <w:tc>
          <w:tcPr>
            <w:tcW w:w="851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506</w:t>
            </w:r>
          </w:p>
        </w:tc>
        <w:tc>
          <w:tcPr>
            <w:tcW w:w="1284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Данные отсутствуют</w:t>
            </w:r>
          </w:p>
        </w:tc>
        <w:tc>
          <w:tcPr>
            <w:tcW w:w="1150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12</w:t>
            </w:r>
          </w:p>
        </w:tc>
        <w:tc>
          <w:tcPr>
            <w:tcW w:w="968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802</w:t>
            </w:r>
          </w:p>
        </w:tc>
        <w:tc>
          <w:tcPr>
            <w:tcW w:w="1150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518</w:t>
            </w:r>
          </w:p>
        </w:tc>
        <w:tc>
          <w:tcPr>
            <w:tcW w:w="1150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</w:p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233</w:t>
            </w:r>
          </w:p>
        </w:tc>
      </w:tr>
      <w:tr w:rsidR="00261F6F" w:rsidTr="000E6762">
        <w:tc>
          <w:tcPr>
            <w:tcW w:w="1809" w:type="dxa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Востребованность %</w:t>
            </w:r>
          </w:p>
        </w:tc>
        <w:tc>
          <w:tcPr>
            <w:tcW w:w="1276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19,4</w:t>
            </w:r>
          </w:p>
        </w:tc>
        <w:tc>
          <w:tcPr>
            <w:tcW w:w="851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23,1</w:t>
            </w:r>
          </w:p>
        </w:tc>
        <w:tc>
          <w:tcPr>
            <w:tcW w:w="1284" w:type="dxa"/>
            <w:vAlign w:val="center"/>
          </w:tcPr>
          <w:p w:rsidR="00261F6F" w:rsidRPr="00282340" w:rsidRDefault="0092711E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-</w:t>
            </w:r>
          </w:p>
        </w:tc>
        <w:tc>
          <w:tcPr>
            <w:tcW w:w="1150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0</w:t>
            </w:r>
          </w:p>
        </w:tc>
        <w:tc>
          <w:tcPr>
            <w:tcW w:w="968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19,0</w:t>
            </w:r>
          </w:p>
        </w:tc>
        <w:tc>
          <w:tcPr>
            <w:tcW w:w="1150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45,2</w:t>
            </w:r>
          </w:p>
        </w:tc>
        <w:tc>
          <w:tcPr>
            <w:tcW w:w="1150" w:type="dxa"/>
            <w:vAlign w:val="center"/>
          </w:tcPr>
          <w:p w:rsidR="00261F6F" w:rsidRPr="00282340" w:rsidRDefault="00261F6F" w:rsidP="002E415B">
            <w:pPr>
              <w:ind w:firstLine="0"/>
              <w:jc w:val="center"/>
              <w:rPr>
                <w:sz w:val="20"/>
              </w:rPr>
            </w:pPr>
            <w:r w:rsidRPr="00282340">
              <w:rPr>
                <w:sz w:val="20"/>
              </w:rPr>
              <w:t>92,3</w:t>
            </w:r>
          </w:p>
        </w:tc>
      </w:tr>
    </w:tbl>
    <w:p w:rsidR="007E7AC1" w:rsidRPr="0092711E" w:rsidRDefault="007E7AC1" w:rsidP="002E415B">
      <w:pPr>
        <w:spacing w:line="240" w:lineRule="auto"/>
        <w:rPr>
          <w:sz w:val="24"/>
          <w:szCs w:val="24"/>
        </w:rPr>
      </w:pPr>
    </w:p>
    <w:p w:rsidR="00D8284B" w:rsidRPr="00FB6B8A" w:rsidRDefault="00D8284B" w:rsidP="00FB6B8A">
      <w:pPr>
        <w:widowControl/>
        <w:autoSpaceDE/>
        <w:autoSpaceDN/>
        <w:adjustRightInd/>
        <w:spacing w:after="200" w:line="240" w:lineRule="auto"/>
        <w:rPr>
          <w:rFonts w:cs="Times New Roman"/>
          <w:b/>
          <w:szCs w:val="28"/>
        </w:rPr>
      </w:pPr>
      <w:r w:rsidRPr="00FB6B8A">
        <w:rPr>
          <w:rFonts w:cs="Times New Roman"/>
          <w:b/>
          <w:szCs w:val="28"/>
        </w:rPr>
        <w:t>Оценка целесообразности</w:t>
      </w:r>
      <w:r w:rsidR="000A56A1" w:rsidRPr="00FB6B8A">
        <w:rPr>
          <w:rFonts w:cs="Times New Roman"/>
          <w:b/>
          <w:szCs w:val="28"/>
        </w:rPr>
        <w:t xml:space="preserve"> </w:t>
      </w:r>
      <w:r w:rsidRPr="00FB6B8A">
        <w:rPr>
          <w:rFonts w:cs="Times New Roman"/>
          <w:b/>
          <w:szCs w:val="28"/>
        </w:rPr>
        <w:t>налогового</w:t>
      </w:r>
      <w:r w:rsidR="000A56A1" w:rsidRPr="00FB6B8A">
        <w:rPr>
          <w:rFonts w:cs="Times New Roman"/>
          <w:b/>
          <w:szCs w:val="28"/>
        </w:rPr>
        <w:t xml:space="preserve"> </w:t>
      </w:r>
      <w:r w:rsidRPr="00FB6B8A">
        <w:rPr>
          <w:rFonts w:cs="Times New Roman"/>
          <w:b/>
          <w:szCs w:val="28"/>
        </w:rPr>
        <w:t>расхода городского поселения город Боровичи</w:t>
      </w:r>
    </w:p>
    <w:tbl>
      <w:tblPr>
        <w:tblStyle w:val="a6"/>
        <w:tblW w:w="10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62"/>
        <w:gridCol w:w="1514"/>
        <w:gridCol w:w="2269"/>
        <w:gridCol w:w="1654"/>
      </w:tblGrid>
      <w:tr w:rsidR="00D8284B" w:rsidRPr="00795361" w:rsidTr="000E6762">
        <w:trPr>
          <w:trHeight w:val="261"/>
        </w:trPr>
        <w:tc>
          <w:tcPr>
            <w:tcW w:w="568" w:type="dxa"/>
            <w:vMerge w:val="restart"/>
          </w:tcPr>
          <w:p w:rsidR="00D8284B" w:rsidRPr="00795361" w:rsidRDefault="00D8284B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bookmarkStart w:id="0" w:name="_Hlk164167175"/>
            <w:r w:rsidRPr="00795361">
              <w:rPr>
                <w:rFonts w:cs="Times New Roman"/>
                <w:sz w:val="20"/>
                <w:szCs w:val="20"/>
              </w:rPr>
              <w:t>№</w:t>
            </w:r>
            <w:proofErr w:type="gramStart"/>
            <w:r w:rsidRPr="00795361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795361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  <w:vMerge w:val="restart"/>
          </w:tcPr>
          <w:p w:rsidR="00D8284B" w:rsidRPr="00795361" w:rsidRDefault="00D8284B" w:rsidP="002E415B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462" w:type="dxa"/>
            <w:vMerge w:val="restart"/>
          </w:tcPr>
          <w:p w:rsidR="00D8284B" w:rsidRPr="00795361" w:rsidRDefault="00D8284B" w:rsidP="002E415B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3783" w:type="dxa"/>
            <w:gridSpan w:val="2"/>
          </w:tcPr>
          <w:p w:rsidR="00D8284B" w:rsidRPr="00795361" w:rsidRDefault="00D8284B" w:rsidP="002E41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Критерии целесообразности</w:t>
            </w:r>
          </w:p>
        </w:tc>
        <w:tc>
          <w:tcPr>
            <w:tcW w:w="1654" w:type="dxa"/>
            <w:vMerge w:val="restart"/>
          </w:tcPr>
          <w:p w:rsidR="00D8284B" w:rsidRPr="00795361" w:rsidRDefault="00561D09" w:rsidP="002E415B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95361">
              <w:rPr>
                <w:rFonts w:cs="Times New Roman"/>
                <w:sz w:val="20"/>
                <w:szCs w:val="20"/>
              </w:rPr>
              <w:t>Оценка результативности налогового расхода (целесообразен/нецелесообразен</w:t>
            </w:r>
            <w:proofErr w:type="gramEnd"/>
          </w:p>
        </w:tc>
      </w:tr>
      <w:tr w:rsidR="00561D09" w:rsidRPr="00795361" w:rsidTr="000E6762">
        <w:trPr>
          <w:trHeight w:val="306"/>
        </w:trPr>
        <w:tc>
          <w:tcPr>
            <w:tcW w:w="568" w:type="dxa"/>
            <w:vMerge/>
          </w:tcPr>
          <w:p w:rsidR="00561D09" w:rsidRPr="00795361" w:rsidRDefault="00561D09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561D09" w:rsidRPr="00795361" w:rsidRDefault="00561D09" w:rsidP="002E41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61D09" w:rsidRPr="00795361" w:rsidRDefault="00561D09" w:rsidP="002E41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561D09" w:rsidRPr="00795361" w:rsidRDefault="00561D09" w:rsidP="002E415B">
            <w:pPr>
              <w:ind w:firstLine="2"/>
              <w:jc w:val="center"/>
              <w:rPr>
                <w:sz w:val="20"/>
              </w:rPr>
            </w:pPr>
            <w:r w:rsidRPr="00795361">
              <w:rPr>
                <w:sz w:val="20"/>
              </w:rPr>
              <w:t>Соответствие налогового расхода целям социально-экономического развития</w:t>
            </w:r>
          </w:p>
          <w:p w:rsidR="00561D09" w:rsidRPr="00795361" w:rsidRDefault="00561D09" w:rsidP="002E415B">
            <w:pPr>
              <w:ind w:firstLine="0"/>
              <w:jc w:val="center"/>
              <w:rPr>
                <w:sz w:val="20"/>
              </w:rPr>
            </w:pPr>
            <w:r w:rsidRPr="00795361">
              <w:rPr>
                <w:sz w:val="20"/>
              </w:rPr>
              <w:t>(</w:t>
            </w:r>
            <w:proofErr w:type="gramStart"/>
            <w:r w:rsidRPr="00795361">
              <w:rPr>
                <w:sz w:val="20"/>
              </w:rPr>
              <w:t>соответствует</w:t>
            </w:r>
            <w:proofErr w:type="gramEnd"/>
            <w:r w:rsidRPr="00795361">
              <w:rPr>
                <w:sz w:val="20"/>
              </w:rPr>
              <w:t>/не соответствует)</w:t>
            </w:r>
          </w:p>
        </w:tc>
        <w:tc>
          <w:tcPr>
            <w:tcW w:w="2269" w:type="dxa"/>
          </w:tcPr>
          <w:p w:rsidR="00561D09" w:rsidRPr="00795361" w:rsidRDefault="00561D09" w:rsidP="002E415B">
            <w:pPr>
              <w:ind w:firstLine="0"/>
              <w:jc w:val="center"/>
              <w:rPr>
                <w:sz w:val="20"/>
              </w:rPr>
            </w:pPr>
            <w:proofErr w:type="gramStart"/>
            <w:r w:rsidRPr="00795361">
              <w:rPr>
                <w:sz w:val="20"/>
              </w:rPr>
              <w:t xml:space="preserve">Востребованность плательщиками предоставленных льгот </w:t>
            </w:r>
            <w:bookmarkStart w:id="1" w:name="_GoBack"/>
            <w:bookmarkEnd w:id="1"/>
            <w:r w:rsidRPr="00795361">
              <w:rPr>
                <w:sz w:val="20"/>
              </w:rPr>
              <w:t>(соотношением численности плательщиков, воспользовавшихся правом на льготы, и общей численности плательщиков</w:t>
            </w:r>
            <w:proofErr w:type="gramEnd"/>
          </w:p>
        </w:tc>
        <w:tc>
          <w:tcPr>
            <w:tcW w:w="1654" w:type="dxa"/>
            <w:vMerge/>
          </w:tcPr>
          <w:p w:rsidR="00561D09" w:rsidRPr="00795361" w:rsidRDefault="00561D09" w:rsidP="002E415B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8284B" w:rsidRPr="00795361" w:rsidTr="000E6762">
        <w:trPr>
          <w:trHeight w:val="268"/>
        </w:trPr>
        <w:tc>
          <w:tcPr>
            <w:tcW w:w="568" w:type="dxa"/>
          </w:tcPr>
          <w:p w:rsidR="00D8284B" w:rsidRPr="00795361" w:rsidRDefault="00795361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3118" w:type="dxa"/>
            <w:vAlign w:val="center"/>
          </w:tcPr>
          <w:p w:rsidR="00D8284B" w:rsidRPr="00795361" w:rsidRDefault="00795361" w:rsidP="0090329D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vAlign w:val="center"/>
          </w:tcPr>
          <w:p w:rsidR="00D8284B" w:rsidRPr="00795361" w:rsidRDefault="00795361" w:rsidP="0090329D">
            <w:pPr>
              <w:ind w:firstLine="34"/>
              <w:jc w:val="center"/>
              <w:rPr>
                <w:rFonts w:cs="Times New Roman"/>
                <w:sz w:val="20"/>
              </w:rPr>
            </w:pPr>
            <w:r w:rsidRPr="00795361">
              <w:rPr>
                <w:rFonts w:cs="Times New Roman"/>
                <w:sz w:val="20"/>
              </w:rPr>
              <w:t>2</w:t>
            </w:r>
          </w:p>
        </w:tc>
        <w:tc>
          <w:tcPr>
            <w:tcW w:w="1514" w:type="dxa"/>
            <w:vAlign w:val="center"/>
          </w:tcPr>
          <w:p w:rsidR="00D8284B" w:rsidRPr="00795361" w:rsidRDefault="00795361" w:rsidP="0090329D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vAlign w:val="center"/>
          </w:tcPr>
          <w:p w:rsidR="00D8284B" w:rsidRPr="00795361" w:rsidRDefault="00795361" w:rsidP="0090329D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54" w:type="dxa"/>
            <w:vAlign w:val="center"/>
          </w:tcPr>
          <w:p w:rsidR="00D8284B" w:rsidRPr="00795361" w:rsidRDefault="00795361" w:rsidP="0090329D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04718" w:rsidRPr="00795361" w:rsidTr="000E6762">
        <w:trPr>
          <w:trHeight w:val="3428"/>
        </w:trPr>
        <w:tc>
          <w:tcPr>
            <w:tcW w:w="568" w:type="dxa"/>
          </w:tcPr>
          <w:p w:rsidR="00304718" w:rsidRPr="00795361" w:rsidRDefault="00304718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bookmarkStart w:id="2" w:name="_Hlk164158545"/>
            <w:bookmarkEnd w:id="0"/>
            <w:r w:rsidRPr="00795361">
              <w:rPr>
                <w:rFonts w:cs="Times New Roman"/>
                <w:sz w:val="20"/>
                <w:szCs w:val="20"/>
              </w:rPr>
              <w:t>11</w:t>
            </w:r>
          </w:p>
          <w:p w:rsidR="00304718" w:rsidRPr="00795361" w:rsidRDefault="00304718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304718" w:rsidRPr="00795361" w:rsidRDefault="00304718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304718" w:rsidRPr="00795361" w:rsidRDefault="00304718" w:rsidP="00AD220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2</w:t>
            </w:r>
          </w:p>
          <w:p w:rsidR="00304718" w:rsidRPr="00795361" w:rsidRDefault="00304718" w:rsidP="00AD220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304718" w:rsidRPr="00795361" w:rsidRDefault="00304718" w:rsidP="00AD220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304718" w:rsidRPr="00795361" w:rsidRDefault="00304718" w:rsidP="00AD220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04718" w:rsidRPr="00795361" w:rsidRDefault="00304718" w:rsidP="002E415B">
            <w:pPr>
              <w:pStyle w:val="a3"/>
              <w:ind w:firstLine="0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Граждане, осуществляющие проектирование и строительство индивидуального жилого дома взамен сгоревшего (на основании акта о пожаре),  утратившие недвижимое имущество на 50 или более процентов, а также граждане, пострадавшие от стихийных бедствий и утратившие недвижимое имущество на 50  и более процентов. Льгота предоставляется на срок  восстановления утраченного имущества, но не более 3 лет</w:t>
            </w:r>
          </w:p>
        </w:tc>
        <w:tc>
          <w:tcPr>
            <w:tcW w:w="1462" w:type="dxa"/>
          </w:tcPr>
          <w:p w:rsidR="00304718" w:rsidRPr="00795361" w:rsidRDefault="00304718" w:rsidP="002E415B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795361">
              <w:rPr>
                <w:rFonts w:cs="Times New Roman"/>
                <w:sz w:val="20"/>
              </w:rPr>
              <w:t>Физические лица</w:t>
            </w:r>
          </w:p>
        </w:tc>
        <w:tc>
          <w:tcPr>
            <w:tcW w:w="1514" w:type="dxa"/>
          </w:tcPr>
          <w:p w:rsidR="00304718" w:rsidRPr="00795361" w:rsidRDefault="00304718" w:rsidP="002E415B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269" w:type="dxa"/>
          </w:tcPr>
          <w:p w:rsidR="00304718" w:rsidRPr="00795361" w:rsidRDefault="00304718" w:rsidP="002E415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</w:tcPr>
          <w:p w:rsidR="00304718" w:rsidRPr="00795361" w:rsidRDefault="00304718" w:rsidP="002E415B">
            <w:pPr>
              <w:pStyle w:val="a3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Целесообразен</w:t>
            </w:r>
          </w:p>
        </w:tc>
      </w:tr>
      <w:tr w:rsidR="00AD2206" w:rsidRPr="00795361" w:rsidTr="000E6762">
        <w:trPr>
          <w:trHeight w:val="1312"/>
        </w:trPr>
        <w:tc>
          <w:tcPr>
            <w:tcW w:w="568" w:type="dxa"/>
          </w:tcPr>
          <w:p w:rsidR="00AD2206" w:rsidRPr="00795361" w:rsidRDefault="00AD2206" w:rsidP="00AD220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79536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AD2206" w:rsidRPr="00795361" w:rsidRDefault="00AD2206" w:rsidP="002E415B">
            <w:pPr>
              <w:ind w:firstLine="0"/>
              <w:rPr>
                <w:sz w:val="20"/>
              </w:rPr>
            </w:pPr>
            <w:r w:rsidRPr="00795361">
              <w:rPr>
                <w:sz w:val="20"/>
              </w:rPr>
              <w:t>Малоимущие семьи и малоимущие одиноко проживающие граждане, которым назначена государственная социальная помощь</w:t>
            </w:r>
          </w:p>
        </w:tc>
        <w:tc>
          <w:tcPr>
            <w:tcW w:w="1462" w:type="dxa"/>
          </w:tcPr>
          <w:p w:rsidR="00AD2206" w:rsidRPr="00795361" w:rsidRDefault="00AD2206" w:rsidP="002E415B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795361">
              <w:rPr>
                <w:rFonts w:cs="Times New Roman"/>
                <w:sz w:val="20"/>
              </w:rPr>
              <w:t>Физические лица</w:t>
            </w:r>
          </w:p>
        </w:tc>
        <w:tc>
          <w:tcPr>
            <w:tcW w:w="1514" w:type="dxa"/>
          </w:tcPr>
          <w:p w:rsidR="00AD2206" w:rsidRDefault="00AD2206" w:rsidP="002E415B">
            <w:pPr>
              <w:ind w:firstLine="0"/>
              <w:jc w:val="center"/>
            </w:pPr>
            <w:r w:rsidRPr="00876E0C">
              <w:rPr>
                <w:rFonts w:cs="Times New Roman"/>
                <w:sz w:val="20"/>
              </w:rPr>
              <w:t>Соответствует</w:t>
            </w:r>
          </w:p>
        </w:tc>
        <w:tc>
          <w:tcPr>
            <w:tcW w:w="2269" w:type="dxa"/>
          </w:tcPr>
          <w:p w:rsidR="00AD2206" w:rsidRPr="00795361" w:rsidRDefault="00AD2206" w:rsidP="002E415B">
            <w:pPr>
              <w:pStyle w:val="a3"/>
              <w:ind w:firstLine="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AD2206" w:rsidRPr="00795361" w:rsidRDefault="00AD2206" w:rsidP="002E415B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D2206">
              <w:rPr>
                <w:rFonts w:cs="Times New Roman"/>
                <w:sz w:val="20"/>
                <w:szCs w:val="20"/>
              </w:rPr>
              <w:t>Целесообразен</w:t>
            </w:r>
          </w:p>
        </w:tc>
      </w:tr>
      <w:tr w:rsidR="00AD2206" w:rsidRPr="00795361" w:rsidTr="000E6762">
        <w:trPr>
          <w:trHeight w:val="595"/>
        </w:trPr>
        <w:tc>
          <w:tcPr>
            <w:tcW w:w="568" w:type="dxa"/>
          </w:tcPr>
          <w:p w:rsidR="00AD2206" w:rsidRPr="00795361" w:rsidRDefault="00AD2206" w:rsidP="00AD220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</w:tcPr>
          <w:p w:rsidR="00AD2206" w:rsidRPr="00795361" w:rsidRDefault="00AD2206" w:rsidP="002E415B">
            <w:pPr>
              <w:ind w:firstLine="0"/>
              <w:rPr>
                <w:sz w:val="20"/>
              </w:rPr>
            </w:pPr>
            <w:r w:rsidRPr="00795361">
              <w:rPr>
                <w:sz w:val="20"/>
              </w:rPr>
              <w:t>Многодетные семьи, состоящие на учете в комитете социальной защиты.</w:t>
            </w:r>
          </w:p>
        </w:tc>
        <w:tc>
          <w:tcPr>
            <w:tcW w:w="1462" w:type="dxa"/>
          </w:tcPr>
          <w:p w:rsidR="00AD2206" w:rsidRPr="00795361" w:rsidRDefault="00AD2206" w:rsidP="002E415B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795361">
              <w:rPr>
                <w:rFonts w:cs="Times New Roman"/>
                <w:sz w:val="20"/>
              </w:rPr>
              <w:t>Физические лица</w:t>
            </w:r>
          </w:p>
        </w:tc>
        <w:tc>
          <w:tcPr>
            <w:tcW w:w="1514" w:type="dxa"/>
          </w:tcPr>
          <w:p w:rsidR="00AD2206" w:rsidRDefault="00AD2206" w:rsidP="002E415B">
            <w:pPr>
              <w:ind w:firstLine="0"/>
              <w:jc w:val="center"/>
            </w:pPr>
            <w:r w:rsidRPr="00876E0C">
              <w:rPr>
                <w:rFonts w:cs="Times New Roman"/>
                <w:sz w:val="20"/>
              </w:rPr>
              <w:t>Соответствует</w:t>
            </w:r>
          </w:p>
        </w:tc>
        <w:tc>
          <w:tcPr>
            <w:tcW w:w="2269" w:type="dxa"/>
          </w:tcPr>
          <w:p w:rsidR="00AD2206" w:rsidRPr="00795361" w:rsidRDefault="00AD2206" w:rsidP="002E415B">
            <w:pPr>
              <w:pStyle w:val="a3"/>
              <w:ind w:firstLine="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AD2206" w:rsidRPr="00795361" w:rsidRDefault="00AD2206" w:rsidP="002E415B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D2206">
              <w:rPr>
                <w:rFonts w:cs="Times New Roman"/>
                <w:sz w:val="20"/>
                <w:szCs w:val="20"/>
              </w:rPr>
              <w:t>Целесообразен</w:t>
            </w:r>
          </w:p>
        </w:tc>
      </w:tr>
      <w:tr w:rsidR="00AD2206" w:rsidRPr="00795361" w:rsidTr="000E6762">
        <w:trPr>
          <w:trHeight w:val="1158"/>
        </w:trPr>
        <w:tc>
          <w:tcPr>
            <w:tcW w:w="568" w:type="dxa"/>
          </w:tcPr>
          <w:p w:rsidR="00AD2206" w:rsidRPr="00795361" w:rsidRDefault="00AD2206" w:rsidP="00AD220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118" w:type="dxa"/>
          </w:tcPr>
          <w:p w:rsidR="00AD2206" w:rsidRPr="00795361" w:rsidRDefault="00AD2206" w:rsidP="002E415B">
            <w:pPr>
              <w:ind w:firstLine="0"/>
              <w:rPr>
                <w:sz w:val="20"/>
              </w:rPr>
            </w:pPr>
            <w:r w:rsidRPr="00795361">
              <w:rPr>
                <w:sz w:val="20"/>
              </w:rPr>
              <w:t xml:space="preserve">Объекты  налогообложения, включенные в перечень, определяемый в соответствии с п. 7 ст. 378.2  и вторым </w:t>
            </w:r>
            <w:proofErr w:type="spellStart"/>
            <w:r w:rsidRPr="00795361">
              <w:rPr>
                <w:sz w:val="20"/>
              </w:rPr>
              <w:t>абз</w:t>
            </w:r>
            <w:proofErr w:type="spellEnd"/>
            <w:r w:rsidRPr="00795361">
              <w:rPr>
                <w:sz w:val="20"/>
              </w:rPr>
              <w:t xml:space="preserve">. п. 10 ст.378.2  НК РФ. </w:t>
            </w:r>
          </w:p>
        </w:tc>
        <w:tc>
          <w:tcPr>
            <w:tcW w:w="1462" w:type="dxa"/>
          </w:tcPr>
          <w:p w:rsidR="00AD2206" w:rsidRPr="00795361" w:rsidRDefault="005C416C" w:rsidP="002E415B">
            <w:pPr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Индивидуальные предприниматели (</w:t>
            </w:r>
            <w:r w:rsidR="00AD2206" w:rsidRPr="00795361">
              <w:rPr>
                <w:rFonts w:cs="Times New Roman"/>
                <w:sz w:val="20"/>
              </w:rPr>
              <w:t>Физические лица</w:t>
            </w:r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1514" w:type="dxa"/>
          </w:tcPr>
          <w:p w:rsidR="00AD2206" w:rsidRDefault="00AD2206" w:rsidP="002E415B">
            <w:pPr>
              <w:ind w:firstLine="0"/>
              <w:jc w:val="center"/>
            </w:pPr>
            <w:r w:rsidRPr="00876E0C">
              <w:rPr>
                <w:rFonts w:cs="Times New Roman"/>
                <w:sz w:val="20"/>
              </w:rPr>
              <w:t>Соответствует</w:t>
            </w:r>
          </w:p>
        </w:tc>
        <w:tc>
          <w:tcPr>
            <w:tcW w:w="2269" w:type="dxa"/>
          </w:tcPr>
          <w:p w:rsidR="00AD2206" w:rsidRPr="00795361" w:rsidRDefault="00AD2206" w:rsidP="002E415B">
            <w:pPr>
              <w:pStyle w:val="a3"/>
              <w:ind w:firstLine="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AD2206" w:rsidRPr="00795361" w:rsidRDefault="00AD2206" w:rsidP="002E415B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D2206">
              <w:rPr>
                <w:rFonts w:cs="Times New Roman"/>
                <w:sz w:val="20"/>
                <w:szCs w:val="20"/>
              </w:rPr>
              <w:t>Целесообразен</w:t>
            </w:r>
          </w:p>
        </w:tc>
      </w:tr>
      <w:bookmarkEnd w:id="2"/>
    </w:tbl>
    <w:p w:rsidR="00D8284B" w:rsidRPr="00795361" w:rsidRDefault="00D8284B" w:rsidP="00B27F31">
      <w:pPr>
        <w:spacing w:line="276" w:lineRule="auto"/>
        <w:rPr>
          <w:sz w:val="20"/>
        </w:rPr>
      </w:pPr>
    </w:p>
    <w:p w:rsidR="00EB286F" w:rsidRPr="00FB6B8A" w:rsidRDefault="00AD2206" w:rsidP="00FB6B8A">
      <w:pPr>
        <w:spacing w:line="240" w:lineRule="auto"/>
        <w:rPr>
          <w:szCs w:val="28"/>
        </w:rPr>
      </w:pPr>
      <w:r w:rsidRPr="00FB6B8A">
        <w:rPr>
          <w:szCs w:val="28"/>
        </w:rPr>
        <w:t>В соответствии с методикой оценк</w:t>
      </w:r>
      <w:r w:rsidR="00921140" w:rsidRPr="00FB6B8A">
        <w:rPr>
          <w:szCs w:val="28"/>
        </w:rPr>
        <w:t>и</w:t>
      </w:r>
      <w:r w:rsidRPr="00FB6B8A">
        <w:rPr>
          <w:szCs w:val="28"/>
        </w:rPr>
        <w:t xml:space="preserve"> эффективности</w:t>
      </w:r>
      <w:r w:rsidR="00921140" w:rsidRPr="00FB6B8A">
        <w:rPr>
          <w:szCs w:val="28"/>
        </w:rPr>
        <w:t xml:space="preserve"> налоговых расходов городского поселения город Боровичи</w:t>
      </w:r>
      <w:r w:rsidR="00EB286F" w:rsidRPr="00FB6B8A">
        <w:rPr>
          <w:szCs w:val="28"/>
        </w:rPr>
        <w:t xml:space="preserve"> налоговые расходы</w:t>
      </w:r>
      <w:r w:rsidR="0006799E" w:rsidRPr="00FB6B8A">
        <w:rPr>
          <w:szCs w:val="28"/>
        </w:rPr>
        <w:t xml:space="preserve">, </w:t>
      </w:r>
      <w:r w:rsidR="00921140" w:rsidRPr="00FB6B8A">
        <w:rPr>
          <w:szCs w:val="28"/>
        </w:rPr>
        <w:t xml:space="preserve"> </w:t>
      </w:r>
      <w:r w:rsidR="00EB286F" w:rsidRPr="00FB6B8A">
        <w:rPr>
          <w:szCs w:val="28"/>
        </w:rPr>
        <w:t>утвержденные  Решением Совета депутатов города Боровичи от 11.11.2014 № 294 «О налоге на имущество физических лиц»</w:t>
      </w:r>
      <w:r w:rsidR="0006799E" w:rsidRPr="00FB6B8A">
        <w:rPr>
          <w:szCs w:val="28"/>
        </w:rPr>
        <w:t>,</w:t>
      </w:r>
      <w:r w:rsidR="00EB286F" w:rsidRPr="00FB6B8A">
        <w:rPr>
          <w:szCs w:val="28"/>
        </w:rPr>
        <w:t xml:space="preserve"> являются эффективными и результативными на основании показателей критериев востребованности и целесообразности.</w:t>
      </w:r>
    </w:p>
    <w:p w:rsidR="000A56A1" w:rsidRPr="00FB6B8A" w:rsidRDefault="00BF41A9" w:rsidP="00FB6B8A">
      <w:pPr>
        <w:spacing w:line="240" w:lineRule="auto"/>
        <w:rPr>
          <w:szCs w:val="28"/>
        </w:rPr>
      </w:pPr>
      <w:r>
        <w:rPr>
          <w:szCs w:val="28"/>
        </w:rPr>
        <w:t>Н</w:t>
      </w:r>
      <w:r w:rsidR="000A56A1" w:rsidRPr="00FB6B8A">
        <w:rPr>
          <w:szCs w:val="28"/>
        </w:rPr>
        <w:t>алоговые расходы</w:t>
      </w:r>
      <w:r w:rsidR="00C70A42">
        <w:rPr>
          <w:szCs w:val="28"/>
        </w:rPr>
        <w:t>,</w:t>
      </w:r>
      <w:r>
        <w:rPr>
          <w:szCs w:val="28"/>
        </w:rPr>
        <w:t xml:space="preserve"> указанные в </w:t>
      </w:r>
      <w:r w:rsidR="00C70A42">
        <w:rPr>
          <w:szCs w:val="28"/>
        </w:rPr>
        <w:t xml:space="preserve"> </w:t>
      </w:r>
      <w:r>
        <w:rPr>
          <w:szCs w:val="28"/>
        </w:rPr>
        <w:t>п. 1- 3</w:t>
      </w:r>
      <w:r w:rsidR="000A56A1" w:rsidRPr="00FB6B8A">
        <w:rPr>
          <w:szCs w:val="28"/>
        </w:rPr>
        <w:t xml:space="preserve"> являются</w:t>
      </w:r>
      <w:r w:rsidR="00C70A42">
        <w:rPr>
          <w:szCs w:val="28"/>
        </w:rPr>
        <w:t xml:space="preserve"> </w:t>
      </w:r>
      <w:r w:rsidR="000A56A1" w:rsidRPr="00FB6B8A">
        <w:rPr>
          <w:szCs w:val="28"/>
        </w:rPr>
        <w:t xml:space="preserve"> социальными и не подлежат отмене, поскольку указанные налогоплательщики относятся к категориям, нуждающимся в социальной поддержке. </w:t>
      </w:r>
    </w:p>
    <w:p w:rsidR="000A56A1" w:rsidRPr="00FB6B8A" w:rsidRDefault="000A56A1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Сумма социального эффекта равна сумме предоставленных налоговых льгот, так как снижает расходы социально незащищенных слоев населения на оплату обязательных платежей. </w:t>
      </w:r>
    </w:p>
    <w:p w:rsidR="000A56A1" w:rsidRDefault="000A56A1" w:rsidP="00FB6B8A">
      <w:pPr>
        <w:spacing w:line="240" w:lineRule="auto"/>
        <w:rPr>
          <w:szCs w:val="28"/>
        </w:rPr>
      </w:pPr>
      <w:r w:rsidRPr="00FB6B8A">
        <w:rPr>
          <w:szCs w:val="28"/>
        </w:rPr>
        <w:t>Социальная эффективность предоставленных данным категориям налогоплательщиков льгот по налогу на имущество физических лиц положительная, следовательно, налоговые льготы эффективны.</w:t>
      </w:r>
    </w:p>
    <w:p w:rsidR="00C70A42" w:rsidRPr="00FB6B8A" w:rsidRDefault="00C70A42" w:rsidP="00FB6B8A">
      <w:pPr>
        <w:spacing w:line="240" w:lineRule="auto"/>
        <w:rPr>
          <w:szCs w:val="28"/>
        </w:rPr>
      </w:pPr>
      <w:r>
        <w:rPr>
          <w:szCs w:val="28"/>
        </w:rPr>
        <w:t xml:space="preserve">Налоговые расходы,  </w:t>
      </w:r>
      <w:r w:rsidRPr="00C70A42">
        <w:rPr>
          <w:szCs w:val="28"/>
        </w:rPr>
        <w:t xml:space="preserve">указанные в </w:t>
      </w:r>
      <w:r>
        <w:rPr>
          <w:szCs w:val="28"/>
        </w:rPr>
        <w:t xml:space="preserve"> </w:t>
      </w:r>
      <w:r w:rsidRPr="00C70A42">
        <w:rPr>
          <w:szCs w:val="28"/>
        </w:rPr>
        <w:t>п</w:t>
      </w:r>
      <w:r>
        <w:rPr>
          <w:szCs w:val="28"/>
        </w:rPr>
        <w:t xml:space="preserve">. 4  </w:t>
      </w:r>
      <w:r w:rsidRPr="00C70A42">
        <w:rPr>
          <w:szCs w:val="28"/>
        </w:rPr>
        <w:t>являются</w:t>
      </w:r>
      <w:r>
        <w:rPr>
          <w:szCs w:val="28"/>
        </w:rPr>
        <w:t xml:space="preserve"> стимулирующими</w:t>
      </w:r>
      <w:r w:rsidRPr="00C70A42">
        <w:rPr>
          <w:szCs w:val="28"/>
        </w:rPr>
        <w:t xml:space="preserve"> и не подлежат отмене</w:t>
      </w:r>
      <w:r>
        <w:rPr>
          <w:szCs w:val="28"/>
        </w:rPr>
        <w:t>.</w:t>
      </w:r>
    </w:p>
    <w:p w:rsidR="00C70A42" w:rsidRDefault="00C70A42" w:rsidP="00C70A42">
      <w:pPr>
        <w:spacing w:line="240" w:lineRule="auto"/>
        <w:rPr>
          <w:szCs w:val="28"/>
        </w:rPr>
      </w:pPr>
      <w:r w:rsidRPr="00C70A42">
        <w:rPr>
          <w:szCs w:val="28"/>
        </w:rPr>
        <w:t>Цель стимулирующего налогового расхода является поддержка (индивидуальных предпринимателей) субъектов малого и среднего предпринимательства. Применение стимулирующего налогового расхода способствует стимулированию экономической активности субъектов предпринимательской деятельности и последующее увеличение (предотвращение снижения) доходов бюджета городского поселения город Боровичи.</w:t>
      </w:r>
    </w:p>
    <w:p w:rsidR="00744AFF" w:rsidRPr="00DB3666" w:rsidRDefault="00744AFF" w:rsidP="00C70A42">
      <w:pPr>
        <w:spacing w:line="240" w:lineRule="auto"/>
        <w:rPr>
          <w:b/>
          <w:szCs w:val="28"/>
        </w:rPr>
      </w:pPr>
      <w:r>
        <w:rPr>
          <w:szCs w:val="28"/>
        </w:rPr>
        <w:t xml:space="preserve"> </w:t>
      </w:r>
      <w:r w:rsidR="00DB3666" w:rsidRPr="00DB3666">
        <w:rPr>
          <w:b/>
          <w:szCs w:val="28"/>
        </w:rPr>
        <w:t>Оценка бюджетной эффективности с</w:t>
      </w:r>
      <w:r w:rsidRPr="00DB3666">
        <w:rPr>
          <w:b/>
          <w:szCs w:val="28"/>
        </w:rPr>
        <w:t>тимулирующего налогового расхода</w:t>
      </w:r>
      <w:r w:rsidR="00DB3666" w:rsidRPr="00DB3666">
        <w:rPr>
          <w:b/>
          <w:szCs w:val="28"/>
        </w:rPr>
        <w:t>:</w:t>
      </w:r>
    </w:p>
    <w:p w:rsidR="00DB3666" w:rsidRDefault="00DB3666" w:rsidP="00C70A42">
      <w:pPr>
        <w:spacing w:line="240" w:lineRule="auto"/>
        <w:rPr>
          <w:szCs w:val="28"/>
        </w:rPr>
      </w:pPr>
      <w:r>
        <w:rPr>
          <w:szCs w:val="28"/>
        </w:rPr>
        <w:t xml:space="preserve">- объем поступлений в  2022 году по налогу на имущество физических лиц  в бюджет городского поселения город Боровичи составил 22 518,4 тыс.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;</w:t>
      </w:r>
    </w:p>
    <w:p w:rsidR="00DB3666" w:rsidRDefault="00DB3666" w:rsidP="00C70A42">
      <w:pPr>
        <w:spacing w:line="240" w:lineRule="auto"/>
        <w:rPr>
          <w:szCs w:val="28"/>
        </w:rPr>
      </w:pPr>
      <w:r>
        <w:rPr>
          <w:szCs w:val="28"/>
        </w:rPr>
        <w:t xml:space="preserve">-  объем выпадающих доходов в связи с предоставлением налогового расхода по налогу на имущество физических лиц составил </w:t>
      </w:r>
      <w:r w:rsidR="005C33FC">
        <w:rPr>
          <w:szCs w:val="28"/>
        </w:rPr>
        <w:t xml:space="preserve"> </w:t>
      </w:r>
      <w:r>
        <w:rPr>
          <w:szCs w:val="28"/>
        </w:rPr>
        <w:t xml:space="preserve">4 358,0 тыс.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;</w:t>
      </w:r>
    </w:p>
    <w:p w:rsidR="00DB3666" w:rsidRDefault="00DB3666" w:rsidP="00C70A42">
      <w:pPr>
        <w:spacing w:line="240" w:lineRule="auto"/>
        <w:rPr>
          <w:szCs w:val="28"/>
        </w:rPr>
      </w:pPr>
      <w:r>
        <w:rPr>
          <w:szCs w:val="28"/>
        </w:rPr>
        <w:t>Коэффициент бюджетной эффективности налогового расхода:</w:t>
      </w:r>
    </w:p>
    <w:p w:rsidR="00DB3666" w:rsidRPr="00DB3666" w:rsidRDefault="00DB3666" w:rsidP="00C70A42">
      <w:pPr>
        <w:spacing w:line="240" w:lineRule="auto"/>
        <w:rPr>
          <w:szCs w:val="28"/>
        </w:rPr>
      </w:pPr>
      <w:r>
        <w:rPr>
          <w:szCs w:val="28"/>
        </w:rPr>
        <w:t>Кб = НП</w:t>
      </w:r>
      <w:proofErr w:type="spellStart"/>
      <w:r>
        <w:rPr>
          <w:szCs w:val="28"/>
          <w:lang w:val="en-US"/>
        </w:rPr>
        <w:t>i</w:t>
      </w:r>
      <w:proofErr w:type="spellEnd"/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Л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</w:rPr>
        <w:t xml:space="preserve"> = 22 518,4 тыс. </w:t>
      </w:r>
      <w:proofErr w:type="spellStart"/>
      <w:r>
        <w:rPr>
          <w:szCs w:val="28"/>
        </w:rPr>
        <w:t>руб</w:t>
      </w:r>
      <w:proofErr w:type="spellEnd"/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4 358,0 тыс.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 = 5,167</w:t>
      </w:r>
    </w:p>
    <w:p w:rsidR="00DB3666" w:rsidRPr="00C70A42" w:rsidRDefault="00DB3666" w:rsidP="00C70A42">
      <w:pPr>
        <w:spacing w:line="240" w:lineRule="auto"/>
        <w:rPr>
          <w:szCs w:val="28"/>
        </w:rPr>
      </w:pPr>
      <w:r>
        <w:rPr>
          <w:szCs w:val="28"/>
        </w:rPr>
        <w:t>Налоговый расход эффективен, так как коэффициент бюджетной эффективности больше 1.</w:t>
      </w:r>
    </w:p>
    <w:p w:rsidR="000A56A1" w:rsidRPr="00FB6B8A" w:rsidRDefault="000A56A1" w:rsidP="00FB6B8A">
      <w:pPr>
        <w:spacing w:line="240" w:lineRule="auto"/>
        <w:rPr>
          <w:b/>
          <w:szCs w:val="28"/>
        </w:rPr>
      </w:pPr>
    </w:p>
    <w:p w:rsidR="00EF6D0A" w:rsidRPr="00FB6B8A" w:rsidRDefault="00EF6D0A" w:rsidP="00FB6B8A">
      <w:pPr>
        <w:spacing w:line="240" w:lineRule="auto"/>
        <w:rPr>
          <w:b/>
          <w:szCs w:val="28"/>
        </w:rPr>
      </w:pPr>
      <w:r w:rsidRPr="00FB6B8A">
        <w:rPr>
          <w:b/>
          <w:szCs w:val="28"/>
        </w:rPr>
        <w:t>2. Оценка эффективности льгот по земельному налогу</w:t>
      </w:r>
      <w:r w:rsidR="008E5A3F" w:rsidRPr="00FB6B8A">
        <w:rPr>
          <w:b/>
          <w:szCs w:val="28"/>
        </w:rPr>
        <w:t xml:space="preserve"> с</w:t>
      </w:r>
      <w:r w:rsidRPr="00FB6B8A">
        <w:rPr>
          <w:b/>
          <w:szCs w:val="28"/>
        </w:rPr>
        <w:t xml:space="preserve"> </w:t>
      </w:r>
      <w:r w:rsidR="00971227" w:rsidRPr="00FB6B8A">
        <w:rPr>
          <w:b/>
          <w:szCs w:val="28"/>
        </w:rPr>
        <w:t>физически</w:t>
      </w:r>
      <w:r w:rsidR="008E5A3F" w:rsidRPr="00FB6B8A">
        <w:rPr>
          <w:b/>
          <w:szCs w:val="28"/>
        </w:rPr>
        <w:t>х</w:t>
      </w:r>
      <w:r w:rsidR="00971227" w:rsidRPr="00FB6B8A">
        <w:rPr>
          <w:b/>
          <w:szCs w:val="28"/>
        </w:rPr>
        <w:t xml:space="preserve"> лиц</w:t>
      </w:r>
    </w:p>
    <w:p w:rsidR="00EB286F" w:rsidRPr="00FB6B8A" w:rsidRDefault="00EB286F" w:rsidP="00FB6B8A">
      <w:pPr>
        <w:spacing w:line="240" w:lineRule="auto"/>
        <w:rPr>
          <w:b/>
          <w:szCs w:val="28"/>
        </w:rPr>
      </w:pPr>
    </w:p>
    <w:p w:rsidR="00DA545E" w:rsidRPr="00FB6B8A" w:rsidRDefault="00DA545E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Сумма льгот по земельному налогу </w:t>
      </w:r>
      <w:r w:rsidR="008E5A3F" w:rsidRPr="00FB6B8A">
        <w:rPr>
          <w:szCs w:val="28"/>
        </w:rPr>
        <w:t xml:space="preserve">с </w:t>
      </w:r>
      <w:r w:rsidRPr="00FB6B8A">
        <w:rPr>
          <w:szCs w:val="28"/>
        </w:rPr>
        <w:t xml:space="preserve"> физических лиц за 2022 год составил</w:t>
      </w:r>
      <w:r w:rsidR="00A27846" w:rsidRPr="00FB6B8A">
        <w:rPr>
          <w:szCs w:val="28"/>
        </w:rPr>
        <w:t>а</w:t>
      </w:r>
      <w:r w:rsidRPr="00FB6B8A">
        <w:rPr>
          <w:szCs w:val="28"/>
        </w:rPr>
        <w:t xml:space="preserve"> 248,5 тыс. руб., предоставлены льготы  436  налогоплательщикам, в том числе:</w:t>
      </w:r>
    </w:p>
    <w:p w:rsidR="00DA545E" w:rsidRPr="0092711E" w:rsidRDefault="00DA545E" w:rsidP="00B27F31">
      <w:pPr>
        <w:spacing w:line="276" w:lineRule="auto"/>
        <w:rPr>
          <w:b/>
          <w:sz w:val="24"/>
          <w:szCs w:val="24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3"/>
        <w:gridCol w:w="1134"/>
        <w:gridCol w:w="1134"/>
        <w:gridCol w:w="1135"/>
      </w:tblGrid>
      <w:tr w:rsidR="00234AE0" w:rsidRPr="00D15DFC" w:rsidTr="0090329D">
        <w:tc>
          <w:tcPr>
            <w:tcW w:w="3652" w:type="dxa"/>
            <w:vMerge w:val="restart"/>
          </w:tcPr>
          <w:p w:rsidR="00234AE0" w:rsidRPr="000A56A1" w:rsidRDefault="00234AE0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Наименование налоговых льго</w:t>
            </w:r>
            <w:proofErr w:type="gramStart"/>
            <w:r w:rsidRPr="000A56A1">
              <w:rPr>
                <w:sz w:val="20"/>
              </w:rPr>
              <w:t>т(</w:t>
            </w:r>
            <w:proofErr w:type="gramEnd"/>
            <w:r w:rsidRPr="000A56A1">
              <w:rPr>
                <w:sz w:val="20"/>
              </w:rPr>
              <w:t xml:space="preserve"> налоговых расходов), освобождений и иных преференций по налогам</w:t>
            </w:r>
          </w:p>
        </w:tc>
        <w:tc>
          <w:tcPr>
            <w:tcW w:w="3401" w:type="dxa"/>
            <w:gridSpan w:val="3"/>
          </w:tcPr>
          <w:p w:rsidR="00234AE0" w:rsidRPr="000A56A1" w:rsidRDefault="00234AE0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Количество налогоплательщиков, воспользовавшихся налоговыми расходами, ед.</w:t>
            </w:r>
          </w:p>
        </w:tc>
        <w:tc>
          <w:tcPr>
            <w:tcW w:w="3403" w:type="dxa"/>
            <w:gridSpan w:val="3"/>
          </w:tcPr>
          <w:p w:rsidR="00234AE0" w:rsidRPr="000A56A1" w:rsidRDefault="00234AE0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Сумма выпадающих доходов в связи с предоставлением налоговых расходов, тыс. руб.</w:t>
            </w:r>
          </w:p>
        </w:tc>
      </w:tr>
      <w:tr w:rsidR="00234AE0" w:rsidRPr="00D15DFC" w:rsidTr="0090329D">
        <w:tc>
          <w:tcPr>
            <w:tcW w:w="3652" w:type="dxa"/>
            <w:vMerge/>
          </w:tcPr>
          <w:p w:rsidR="00234AE0" w:rsidRPr="000A56A1" w:rsidRDefault="00234AE0" w:rsidP="002E415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34AE0" w:rsidRPr="000A56A1" w:rsidRDefault="00234AE0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2020 год</w:t>
            </w:r>
          </w:p>
        </w:tc>
        <w:tc>
          <w:tcPr>
            <w:tcW w:w="1134" w:type="dxa"/>
          </w:tcPr>
          <w:p w:rsidR="00234AE0" w:rsidRPr="000A56A1" w:rsidRDefault="00234AE0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2021 год</w:t>
            </w:r>
          </w:p>
        </w:tc>
        <w:tc>
          <w:tcPr>
            <w:tcW w:w="1133" w:type="dxa"/>
          </w:tcPr>
          <w:p w:rsidR="00234AE0" w:rsidRPr="000A56A1" w:rsidRDefault="00234AE0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2022 год</w:t>
            </w:r>
          </w:p>
        </w:tc>
        <w:tc>
          <w:tcPr>
            <w:tcW w:w="1134" w:type="dxa"/>
          </w:tcPr>
          <w:p w:rsidR="00234AE0" w:rsidRPr="000A56A1" w:rsidRDefault="00234AE0" w:rsidP="002E415B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2020 год</w:t>
            </w:r>
          </w:p>
        </w:tc>
        <w:tc>
          <w:tcPr>
            <w:tcW w:w="1134" w:type="dxa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2021 год</w:t>
            </w:r>
          </w:p>
        </w:tc>
        <w:tc>
          <w:tcPr>
            <w:tcW w:w="1135" w:type="dxa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2022 год</w:t>
            </w:r>
          </w:p>
        </w:tc>
      </w:tr>
      <w:tr w:rsidR="00234AE0" w:rsidRPr="00427A80" w:rsidTr="0090329D">
        <w:trPr>
          <w:trHeight w:val="1449"/>
        </w:trPr>
        <w:tc>
          <w:tcPr>
            <w:tcW w:w="3652" w:type="dxa"/>
          </w:tcPr>
          <w:p w:rsidR="00234AE0" w:rsidRPr="000A56A1" w:rsidRDefault="00234AE0" w:rsidP="00EB286F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sz w:val="20"/>
              </w:rPr>
            </w:pPr>
            <w:r w:rsidRPr="000A56A1">
              <w:rPr>
                <w:rFonts w:cs="Times New Roman"/>
                <w:sz w:val="20"/>
              </w:rPr>
              <w:lastRenderedPageBreak/>
              <w:t>Участники, ветераны</w:t>
            </w:r>
            <w:r w:rsidR="00A27846">
              <w:rPr>
                <w:rFonts w:cs="Times New Roman"/>
                <w:sz w:val="20"/>
              </w:rPr>
              <w:t xml:space="preserve">, </w:t>
            </w:r>
            <w:r w:rsidRPr="000A56A1">
              <w:rPr>
                <w:rFonts w:cs="Times New Roman"/>
                <w:sz w:val="20"/>
              </w:rPr>
              <w:t xml:space="preserve"> труженики тыла и инвалиды Великий </w:t>
            </w:r>
            <w:r w:rsidR="00EB286F">
              <w:rPr>
                <w:rFonts w:cs="Times New Roman"/>
                <w:sz w:val="20"/>
              </w:rPr>
              <w:t>О</w:t>
            </w:r>
            <w:r w:rsidRPr="000A56A1">
              <w:rPr>
                <w:rFonts w:cs="Times New Roman"/>
                <w:sz w:val="20"/>
              </w:rPr>
              <w:t>течественной войны,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</w:t>
            </w:r>
            <w:r w:rsidR="0090329D">
              <w:rPr>
                <w:rFonts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34AE0" w:rsidRPr="000A56A1" w:rsidRDefault="00DA545E" w:rsidP="00AA5E86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4</w:t>
            </w:r>
          </w:p>
        </w:tc>
        <w:tc>
          <w:tcPr>
            <w:tcW w:w="1133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1,2</w:t>
            </w:r>
          </w:p>
        </w:tc>
        <w:tc>
          <w:tcPr>
            <w:tcW w:w="1135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2,2</w:t>
            </w:r>
          </w:p>
        </w:tc>
      </w:tr>
      <w:tr w:rsidR="00234AE0" w:rsidRPr="00427A80" w:rsidTr="0090329D">
        <w:tc>
          <w:tcPr>
            <w:tcW w:w="3652" w:type="dxa"/>
          </w:tcPr>
          <w:p w:rsidR="00234AE0" w:rsidRPr="000A56A1" w:rsidRDefault="00234AE0" w:rsidP="002E415B">
            <w:pPr>
              <w:ind w:firstLine="0"/>
              <w:rPr>
                <w:sz w:val="20"/>
              </w:rPr>
            </w:pPr>
            <w:r w:rsidRPr="000A56A1">
              <w:rPr>
                <w:sz w:val="20"/>
              </w:rPr>
              <w:t>Граждане, осуществляющие проектирование и строительство индивидуального жилого дома взамен сгоревшег</w:t>
            </w:r>
            <w:proofErr w:type="gramStart"/>
            <w:r w:rsidRPr="000A56A1">
              <w:rPr>
                <w:sz w:val="20"/>
              </w:rPr>
              <w:t>о(</w:t>
            </w:r>
            <w:proofErr w:type="gramEnd"/>
            <w:r w:rsidRPr="000A56A1">
              <w:rPr>
                <w:sz w:val="20"/>
              </w:rPr>
              <w:t xml:space="preserve"> на основании акта о пожаре),  утратившие недвижимое имущество на 50 или более процентов, а также граждане, пострадавшие от стихийных бедствий и утратившие недвижимое имущество на 50  и более  процентов. Льгота предоставляется   на срок  восстановления утраченного имущества, но не более 3 лет</w:t>
            </w:r>
          </w:p>
        </w:tc>
        <w:tc>
          <w:tcPr>
            <w:tcW w:w="1134" w:type="dxa"/>
            <w:vAlign w:val="center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0,2</w:t>
            </w:r>
          </w:p>
        </w:tc>
        <w:tc>
          <w:tcPr>
            <w:tcW w:w="1135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1,8</w:t>
            </w:r>
          </w:p>
        </w:tc>
      </w:tr>
      <w:tr w:rsidR="00234AE0" w:rsidRPr="00D15DFC" w:rsidTr="0090329D">
        <w:tc>
          <w:tcPr>
            <w:tcW w:w="3652" w:type="dxa"/>
          </w:tcPr>
          <w:p w:rsidR="00234AE0" w:rsidRPr="000A56A1" w:rsidRDefault="00234AE0" w:rsidP="002E415B">
            <w:pPr>
              <w:ind w:firstLine="0"/>
              <w:rPr>
                <w:sz w:val="20"/>
              </w:rPr>
            </w:pPr>
            <w:r w:rsidRPr="000A56A1">
              <w:rPr>
                <w:sz w:val="20"/>
              </w:rPr>
              <w:t>Граждане в возрасте семидесяти  лет и старше,  которым  предоставлены земельные участки для ведения личного подсобного хозяйства и садоводства,  а также  для эксплуатации  жилого дома, при условии регистрации в нем  по постоянному  месту жительства.</w:t>
            </w:r>
          </w:p>
        </w:tc>
        <w:tc>
          <w:tcPr>
            <w:tcW w:w="1134" w:type="dxa"/>
            <w:vAlign w:val="center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160</w:t>
            </w:r>
          </w:p>
        </w:tc>
        <w:tc>
          <w:tcPr>
            <w:tcW w:w="1134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382</w:t>
            </w:r>
          </w:p>
        </w:tc>
        <w:tc>
          <w:tcPr>
            <w:tcW w:w="1133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359</w:t>
            </w:r>
          </w:p>
        </w:tc>
        <w:tc>
          <w:tcPr>
            <w:tcW w:w="1134" w:type="dxa"/>
            <w:vAlign w:val="center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32,0</w:t>
            </w:r>
          </w:p>
        </w:tc>
        <w:tc>
          <w:tcPr>
            <w:tcW w:w="1134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200,7</w:t>
            </w:r>
          </w:p>
        </w:tc>
        <w:tc>
          <w:tcPr>
            <w:tcW w:w="1135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187,0</w:t>
            </w:r>
          </w:p>
        </w:tc>
      </w:tr>
      <w:tr w:rsidR="00234AE0" w:rsidRPr="00D15DFC" w:rsidTr="0090329D">
        <w:tc>
          <w:tcPr>
            <w:tcW w:w="3652" w:type="dxa"/>
          </w:tcPr>
          <w:p w:rsidR="00234AE0" w:rsidRPr="000A56A1" w:rsidRDefault="00234AE0" w:rsidP="00AA5E86">
            <w:pPr>
              <w:ind w:firstLine="0"/>
              <w:rPr>
                <w:sz w:val="20"/>
              </w:rPr>
            </w:pPr>
            <w:r w:rsidRPr="000A56A1">
              <w:rPr>
                <w:rFonts w:cs="Times New Roman"/>
                <w:sz w:val="20"/>
              </w:rPr>
              <w:t>Малоимущие семьи и малоимущие одиноко проживающие граждане, которым назначена государственная социальная помощь</w:t>
            </w:r>
          </w:p>
        </w:tc>
        <w:tc>
          <w:tcPr>
            <w:tcW w:w="1134" w:type="dxa"/>
            <w:vAlign w:val="center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68</w:t>
            </w:r>
          </w:p>
        </w:tc>
        <w:tc>
          <w:tcPr>
            <w:tcW w:w="1133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68,0</w:t>
            </w:r>
          </w:p>
        </w:tc>
        <w:tc>
          <w:tcPr>
            <w:tcW w:w="1134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52,9</w:t>
            </w:r>
          </w:p>
        </w:tc>
        <w:tc>
          <w:tcPr>
            <w:tcW w:w="1135" w:type="dxa"/>
            <w:vAlign w:val="center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57,5</w:t>
            </w:r>
          </w:p>
        </w:tc>
      </w:tr>
      <w:tr w:rsidR="00234AE0" w:rsidRPr="00D15DFC" w:rsidTr="0090329D">
        <w:tc>
          <w:tcPr>
            <w:tcW w:w="3652" w:type="dxa"/>
          </w:tcPr>
          <w:p w:rsidR="00234AE0" w:rsidRPr="000A56A1" w:rsidRDefault="00234AE0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455</w:t>
            </w:r>
          </w:p>
        </w:tc>
        <w:tc>
          <w:tcPr>
            <w:tcW w:w="1133" w:type="dxa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104,0</w:t>
            </w:r>
          </w:p>
        </w:tc>
        <w:tc>
          <w:tcPr>
            <w:tcW w:w="1134" w:type="dxa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255,0</w:t>
            </w:r>
          </w:p>
        </w:tc>
        <w:tc>
          <w:tcPr>
            <w:tcW w:w="1135" w:type="dxa"/>
          </w:tcPr>
          <w:p w:rsidR="00234AE0" w:rsidRPr="000A56A1" w:rsidRDefault="00DA545E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248,5</w:t>
            </w:r>
          </w:p>
        </w:tc>
      </w:tr>
    </w:tbl>
    <w:p w:rsidR="00234AE0" w:rsidRDefault="00234AE0" w:rsidP="00B27F31">
      <w:pPr>
        <w:spacing w:line="276" w:lineRule="auto"/>
      </w:pPr>
    </w:p>
    <w:p w:rsidR="00511622" w:rsidRPr="00FB6B8A" w:rsidRDefault="00511622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Льготы по земельному налогу </w:t>
      </w:r>
      <w:r w:rsidR="008E5A3F" w:rsidRPr="00FB6B8A">
        <w:rPr>
          <w:szCs w:val="28"/>
        </w:rPr>
        <w:t xml:space="preserve">с </w:t>
      </w:r>
      <w:r w:rsidRPr="00FB6B8A">
        <w:rPr>
          <w:szCs w:val="28"/>
        </w:rPr>
        <w:t>физически</w:t>
      </w:r>
      <w:r w:rsidR="008E5A3F" w:rsidRPr="00FB6B8A">
        <w:rPr>
          <w:szCs w:val="28"/>
        </w:rPr>
        <w:t>х</w:t>
      </w:r>
      <w:r w:rsidRPr="00FB6B8A">
        <w:rPr>
          <w:szCs w:val="28"/>
        </w:rPr>
        <w:t xml:space="preserve"> лиц являются социально-значимыми и предоставляются отдельным категориям налогоплательщиков в целях повышения уровня жизни социально-незащищенных слоев населения.</w:t>
      </w:r>
    </w:p>
    <w:p w:rsidR="008A479B" w:rsidRPr="00FB6B8A" w:rsidRDefault="008A479B" w:rsidP="00FB6B8A">
      <w:pPr>
        <w:spacing w:line="240" w:lineRule="auto"/>
        <w:rPr>
          <w:b/>
          <w:szCs w:val="28"/>
        </w:rPr>
      </w:pPr>
      <w:r w:rsidRPr="00FB6B8A">
        <w:rPr>
          <w:b/>
          <w:szCs w:val="28"/>
        </w:rPr>
        <w:t xml:space="preserve">Востребованность налоговой льготы, определяется соотношением численности плательщиков, воспользовавшихся правом на налоговую льготу, </w:t>
      </w:r>
      <w:proofErr w:type="gramStart"/>
      <w:r w:rsidRPr="00FB6B8A">
        <w:rPr>
          <w:b/>
          <w:szCs w:val="28"/>
        </w:rPr>
        <w:t>к</w:t>
      </w:r>
      <w:proofErr w:type="gramEnd"/>
      <w:r w:rsidRPr="00FB6B8A">
        <w:rPr>
          <w:b/>
          <w:szCs w:val="28"/>
        </w:rPr>
        <w:t xml:space="preserve"> общей численность плательщиков, имеющих право на налоговую льготу.</w:t>
      </w:r>
    </w:p>
    <w:p w:rsidR="00A27846" w:rsidRPr="00D8284B" w:rsidRDefault="00A27846" w:rsidP="008A479B">
      <w:pPr>
        <w:spacing w:line="276" w:lineRule="auto"/>
        <w:rPr>
          <w:b/>
          <w:sz w:val="24"/>
          <w:szCs w:val="24"/>
        </w:rPr>
      </w:pPr>
    </w:p>
    <w:tbl>
      <w:tblPr>
        <w:tblStyle w:val="a6"/>
        <w:tblW w:w="10607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992"/>
        <w:gridCol w:w="709"/>
        <w:gridCol w:w="1284"/>
        <w:gridCol w:w="1693"/>
        <w:gridCol w:w="968"/>
        <w:gridCol w:w="733"/>
        <w:gridCol w:w="1001"/>
      </w:tblGrid>
      <w:tr w:rsidR="008A479B" w:rsidTr="009E25C2">
        <w:tc>
          <w:tcPr>
            <w:tcW w:w="1668" w:type="dxa"/>
          </w:tcPr>
          <w:p w:rsidR="008A479B" w:rsidRPr="008A479B" w:rsidRDefault="008A479B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t>Показатель</w:t>
            </w:r>
          </w:p>
        </w:tc>
        <w:tc>
          <w:tcPr>
            <w:tcW w:w="4544" w:type="dxa"/>
            <w:gridSpan w:val="4"/>
          </w:tcPr>
          <w:p w:rsidR="008A479B" w:rsidRPr="008A479B" w:rsidRDefault="008A479B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t>2021</w:t>
            </w:r>
          </w:p>
        </w:tc>
        <w:tc>
          <w:tcPr>
            <w:tcW w:w="4395" w:type="dxa"/>
            <w:gridSpan w:val="4"/>
          </w:tcPr>
          <w:p w:rsidR="008A479B" w:rsidRPr="008A479B" w:rsidRDefault="008A479B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t>2022</w:t>
            </w:r>
          </w:p>
        </w:tc>
      </w:tr>
      <w:tr w:rsidR="001A7484" w:rsidTr="009E25C2">
        <w:tc>
          <w:tcPr>
            <w:tcW w:w="1668" w:type="dxa"/>
          </w:tcPr>
          <w:p w:rsidR="001A7484" w:rsidRPr="008A479B" w:rsidRDefault="001A7484" w:rsidP="002E415B">
            <w:pPr>
              <w:ind w:firstLine="0"/>
              <w:rPr>
                <w:sz w:val="20"/>
              </w:rPr>
            </w:pPr>
          </w:p>
        </w:tc>
        <w:tc>
          <w:tcPr>
            <w:tcW w:w="1559" w:type="dxa"/>
          </w:tcPr>
          <w:p w:rsidR="001A7484" w:rsidRPr="008A479B" w:rsidRDefault="001A7484" w:rsidP="002E415B">
            <w:pPr>
              <w:ind w:firstLine="0"/>
              <w:rPr>
                <w:sz w:val="20"/>
              </w:rPr>
            </w:pPr>
            <w:r>
              <w:rPr>
                <w:rFonts w:cs="Times New Roman"/>
                <w:sz w:val="20"/>
              </w:rPr>
              <w:t>У</w:t>
            </w:r>
            <w:r w:rsidRPr="00226410">
              <w:rPr>
                <w:rFonts w:cs="Times New Roman"/>
                <w:sz w:val="20"/>
              </w:rPr>
              <w:t xml:space="preserve">частники, ветераны труженики тыла и инвалиды </w:t>
            </w:r>
            <w:r>
              <w:rPr>
                <w:rFonts w:cs="Times New Roman"/>
                <w:sz w:val="20"/>
              </w:rPr>
              <w:t>ВОВ</w:t>
            </w:r>
            <w:r w:rsidRPr="00226410">
              <w:rPr>
                <w:rFonts w:cs="Times New Roman"/>
                <w:sz w:val="20"/>
              </w:rPr>
              <w:t>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</w:t>
            </w:r>
          </w:p>
        </w:tc>
        <w:tc>
          <w:tcPr>
            <w:tcW w:w="992" w:type="dxa"/>
          </w:tcPr>
          <w:p w:rsidR="001A7484" w:rsidRPr="008A479B" w:rsidRDefault="001A7484" w:rsidP="002E415B">
            <w:pPr>
              <w:ind w:firstLine="0"/>
              <w:rPr>
                <w:sz w:val="20"/>
              </w:rPr>
            </w:pPr>
            <w:r w:rsidRPr="00226410">
              <w:rPr>
                <w:rFonts w:cs="Times New Roman"/>
                <w:sz w:val="20"/>
              </w:rPr>
              <w:t xml:space="preserve">Граждане, осуществляющие проектирование и </w:t>
            </w:r>
            <w:proofErr w:type="spellStart"/>
            <w:r w:rsidRPr="00226410">
              <w:rPr>
                <w:rFonts w:cs="Times New Roman"/>
                <w:sz w:val="20"/>
              </w:rPr>
              <w:t>стр</w:t>
            </w:r>
            <w:proofErr w:type="spellEnd"/>
            <w:r>
              <w:rPr>
                <w:rFonts w:cs="Times New Roman"/>
                <w:sz w:val="20"/>
              </w:rPr>
              <w:t>-во</w:t>
            </w:r>
            <w:r w:rsidRPr="00226410">
              <w:rPr>
                <w:rFonts w:cs="Times New Roman"/>
                <w:sz w:val="20"/>
              </w:rPr>
              <w:t xml:space="preserve"> </w:t>
            </w:r>
            <w:proofErr w:type="spellStart"/>
            <w:r w:rsidRPr="00226410">
              <w:rPr>
                <w:rFonts w:cs="Times New Roman"/>
                <w:sz w:val="20"/>
              </w:rPr>
              <w:t>индив</w:t>
            </w:r>
            <w:proofErr w:type="spellEnd"/>
            <w:r>
              <w:rPr>
                <w:rFonts w:cs="Times New Roman"/>
                <w:sz w:val="20"/>
              </w:rPr>
              <w:t>. ж</w:t>
            </w:r>
            <w:r w:rsidRPr="00226410">
              <w:rPr>
                <w:rFonts w:cs="Times New Roman"/>
                <w:sz w:val="20"/>
              </w:rPr>
              <w:t>ил</w:t>
            </w:r>
            <w:r>
              <w:rPr>
                <w:rFonts w:cs="Times New Roman"/>
                <w:sz w:val="20"/>
              </w:rPr>
              <w:t>.</w:t>
            </w:r>
            <w:r w:rsidRPr="00226410">
              <w:rPr>
                <w:rFonts w:cs="Times New Roman"/>
                <w:sz w:val="20"/>
              </w:rPr>
              <w:t xml:space="preserve"> дома взамен сгоревшег</w:t>
            </w:r>
            <w:proofErr w:type="gramStart"/>
            <w:r w:rsidRPr="00226410">
              <w:rPr>
                <w:rFonts w:cs="Times New Roman"/>
                <w:sz w:val="20"/>
              </w:rPr>
              <w:t>о(</w:t>
            </w:r>
            <w:proofErr w:type="gramEnd"/>
            <w:r w:rsidRPr="00226410">
              <w:rPr>
                <w:rFonts w:cs="Times New Roman"/>
                <w:sz w:val="20"/>
              </w:rPr>
              <w:t>на основании акта о пожаре)</w:t>
            </w:r>
          </w:p>
        </w:tc>
        <w:tc>
          <w:tcPr>
            <w:tcW w:w="709" w:type="dxa"/>
          </w:tcPr>
          <w:p w:rsidR="001A7484" w:rsidRPr="008A479B" w:rsidRDefault="001A7484" w:rsidP="002E415B">
            <w:pPr>
              <w:ind w:firstLine="0"/>
              <w:rPr>
                <w:sz w:val="20"/>
              </w:rPr>
            </w:pPr>
            <w:r w:rsidRPr="00226410">
              <w:rPr>
                <w:rFonts w:cs="Times New Roman"/>
                <w:sz w:val="20"/>
              </w:rPr>
              <w:t>Граждане в возрасте семидесяти  лет и старше.</w:t>
            </w:r>
          </w:p>
        </w:tc>
        <w:tc>
          <w:tcPr>
            <w:tcW w:w="1284" w:type="dxa"/>
          </w:tcPr>
          <w:p w:rsidR="001A7484" w:rsidRPr="008A479B" w:rsidRDefault="001A7484" w:rsidP="002E415B">
            <w:pPr>
              <w:ind w:firstLine="0"/>
              <w:rPr>
                <w:sz w:val="20"/>
              </w:rPr>
            </w:pPr>
            <w:r w:rsidRPr="00226410">
              <w:rPr>
                <w:rFonts w:cs="Times New Roman"/>
                <w:sz w:val="20"/>
              </w:rPr>
              <w:t>Малоимущие семьи и малоимущие одиноко проживающие граждане, которым назначена государственная социальная помощь</w:t>
            </w:r>
          </w:p>
        </w:tc>
        <w:tc>
          <w:tcPr>
            <w:tcW w:w="1693" w:type="dxa"/>
          </w:tcPr>
          <w:p w:rsidR="001A7484" w:rsidRPr="008A479B" w:rsidRDefault="001A7484" w:rsidP="002E415B">
            <w:pPr>
              <w:ind w:firstLine="0"/>
              <w:rPr>
                <w:sz w:val="20"/>
              </w:rPr>
            </w:pPr>
            <w:r>
              <w:rPr>
                <w:rFonts w:cs="Times New Roman"/>
                <w:sz w:val="20"/>
              </w:rPr>
              <w:t>У</w:t>
            </w:r>
            <w:r w:rsidRPr="00226410">
              <w:rPr>
                <w:rFonts w:cs="Times New Roman"/>
                <w:sz w:val="20"/>
              </w:rPr>
              <w:t xml:space="preserve">частники, ветераны труженики тыла и инвалиды </w:t>
            </w:r>
            <w:r>
              <w:rPr>
                <w:rFonts w:cs="Times New Roman"/>
                <w:sz w:val="20"/>
              </w:rPr>
              <w:t>ВОВ</w:t>
            </w:r>
            <w:r w:rsidRPr="00226410">
              <w:rPr>
                <w:rFonts w:cs="Times New Roman"/>
                <w:sz w:val="20"/>
              </w:rPr>
              <w:t>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</w:t>
            </w:r>
          </w:p>
        </w:tc>
        <w:tc>
          <w:tcPr>
            <w:tcW w:w="968" w:type="dxa"/>
          </w:tcPr>
          <w:p w:rsidR="001A7484" w:rsidRPr="008A479B" w:rsidRDefault="001A7484" w:rsidP="002E415B">
            <w:pPr>
              <w:ind w:firstLine="0"/>
              <w:rPr>
                <w:sz w:val="20"/>
              </w:rPr>
            </w:pPr>
            <w:r w:rsidRPr="001A7484">
              <w:rPr>
                <w:rFonts w:cs="Times New Roman"/>
                <w:sz w:val="20"/>
              </w:rPr>
              <w:t xml:space="preserve">Граждане, осуществляющие проектирование и </w:t>
            </w:r>
            <w:proofErr w:type="spellStart"/>
            <w:r w:rsidRPr="001A7484">
              <w:rPr>
                <w:rFonts w:cs="Times New Roman"/>
                <w:sz w:val="20"/>
              </w:rPr>
              <w:t>стр</w:t>
            </w:r>
            <w:proofErr w:type="spellEnd"/>
            <w:r w:rsidRPr="001A7484">
              <w:rPr>
                <w:rFonts w:cs="Times New Roman"/>
                <w:sz w:val="20"/>
              </w:rPr>
              <w:t xml:space="preserve">-во </w:t>
            </w:r>
            <w:proofErr w:type="spellStart"/>
            <w:r w:rsidRPr="001A7484">
              <w:rPr>
                <w:rFonts w:cs="Times New Roman"/>
                <w:sz w:val="20"/>
              </w:rPr>
              <w:t>индив</w:t>
            </w:r>
            <w:proofErr w:type="spellEnd"/>
            <w:r w:rsidRPr="001A7484">
              <w:rPr>
                <w:rFonts w:cs="Times New Roman"/>
                <w:sz w:val="20"/>
              </w:rPr>
              <w:t>. жил. дома взамен сгоревшег</w:t>
            </w:r>
            <w:proofErr w:type="gramStart"/>
            <w:r w:rsidRPr="001A7484">
              <w:rPr>
                <w:rFonts w:cs="Times New Roman"/>
                <w:sz w:val="20"/>
              </w:rPr>
              <w:t>о(</w:t>
            </w:r>
            <w:proofErr w:type="gramEnd"/>
            <w:r w:rsidRPr="001A7484">
              <w:rPr>
                <w:rFonts w:cs="Times New Roman"/>
                <w:sz w:val="20"/>
              </w:rPr>
              <w:t>на основании акта о пожаре)</w:t>
            </w:r>
          </w:p>
        </w:tc>
        <w:tc>
          <w:tcPr>
            <w:tcW w:w="733" w:type="dxa"/>
          </w:tcPr>
          <w:p w:rsidR="001A7484" w:rsidRPr="008A479B" w:rsidRDefault="001A7484" w:rsidP="002E415B">
            <w:pPr>
              <w:ind w:firstLine="0"/>
              <w:rPr>
                <w:sz w:val="20"/>
              </w:rPr>
            </w:pPr>
            <w:r w:rsidRPr="001A7484">
              <w:rPr>
                <w:rFonts w:cs="Times New Roman"/>
                <w:sz w:val="20"/>
              </w:rPr>
              <w:t>Граждане в возрасте семидесяти  лет и старше</w:t>
            </w:r>
          </w:p>
        </w:tc>
        <w:tc>
          <w:tcPr>
            <w:tcW w:w="1001" w:type="dxa"/>
          </w:tcPr>
          <w:p w:rsidR="001A7484" w:rsidRPr="008A479B" w:rsidRDefault="001A7484" w:rsidP="002E415B">
            <w:pPr>
              <w:ind w:firstLine="0"/>
              <w:rPr>
                <w:sz w:val="20"/>
              </w:rPr>
            </w:pPr>
            <w:r w:rsidRPr="00226410">
              <w:rPr>
                <w:rFonts w:cs="Times New Roman"/>
                <w:sz w:val="20"/>
              </w:rPr>
              <w:t>Малоимущие семьи и малоимущие одиноко проживающие граждане, которым назначена государственная социальная помощь</w:t>
            </w:r>
          </w:p>
        </w:tc>
      </w:tr>
      <w:tr w:rsidR="008A479B" w:rsidTr="002E415B">
        <w:tc>
          <w:tcPr>
            <w:tcW w:w="1668" w:type="dxa"/>
            <w:vAlign w:val="center"/>
          </w:tcPr>
          <w:p w:rsidR="008A479B" w:rsidRPr="008A479B" w:rsidRDefault="008A479B" w:rsidP="002E415B">
            <w:pPr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t xml:space="preserve">Численность </w:t>
            </w:r>
            <w:r w:rsidRPr="008A479B">
              <w:rPr>
                <w:sz w:val="20"/>
              </w:rPr>
              <w:lastRenderedPageBreak/>
              <w:t>плательщиков, воспользовавшихся правом на налоговую льготу</w:t>
            </w:r>
          </w:p>
        </w:tc>
        <w:tc>
          <w:tcPr>
            <w:tcW w:w="1559" w:type="dxa"/>
            <w:vAlign w:val="center"/>
          </w:tcPr>
          <w:p w:rsidR="008A479B" w:rsidRPr="008A479B" w:rsidRDefault="00EC5326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8A479B" w:rsidRPr="008A479B" w:rsidRDefault="00EC5326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A479B" w:rsidRPr="008A479B" w:rsidRDefault="00EC5326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284" w:type="dxa"/>
            <w:vAlign w:val="center"/>
          </w:tcPr>
          <w:p w:rsidR="008A479B" w:rsidRPr="008A479B" w:rsidRDefault="00EC5326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693" w:type="dxa"/>
            <w:vAlign w:val="center"/>
          </w:tcPr>
          <w:p w:rsidR="008A479B" w:rsidRPr="008A479B" w:rsidRDefault="001A748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68" w:type="dxa"/>
            <w:vAlign w:val="center"/>
          </w:tcPr>
          <w:p w:rsidR="008A479B" w:rsidRPr="008A479B" w:rsidRDefault="001A748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3" w:type="dxa"/>
            <w:vAlign w:val="center"/>
          </w:tcPr>
          <w:p w:rsidR="008A479B" w:rsidRPr="008A479B" w:rsidRDefault="001A748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001" w:type="dxa"/>
            <w:vAlign w:val="center"/>
          </w:tcPr>
          <w:p w:rsidR="008A479B" w:rsidRPr="008A479B" w:rsidRDefault="001A748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 w:rsidR="008A479B" w:rsidTr="002E415B">
        <w:tc>
          <w:tcPr>
            <w:tcW w:w="1668" w:type="dxa"/>
            <w:vAlign w:val="center"/>
          </w:tcPr>
          <w:p w:rsidR="008A479B" w:rsidRPr="008A479B" w:rsidRDefault="008A479B" w:rsidP="002E415B">
            <w:pPr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lastRenderedPageBreak/>
              <w:t>Общая численность плательщиков, имеющих право на налоговую льготу</w:t>
            </w:r>
          </w:p>
        </w:tc>
        <w:tc>
          <w:tcPr>
            <w:tcW w:w="1559" w:type="dxa"/>
            <w:vAlign w:val="center"/>
          </w:tcPr>
          <w:p w:rsidR="008A479B" w:rsidRPr="008A479B" w:rsidRDefault="004E23E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992" w:type="dxa"/>
            <w:vAlign w:val="center"/>
          </w:tcPr>
          <w:p w:rsidR="008A479B" w:rsidRPr="008A479B" w:rsidRDefault="004E23E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A479B" w:rsidRPr="008A479B" w:rsidRDefault="004E23E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3703</w:t>
            </w:r>
          </w:p>
        </w:tc>
        <w:tc>
          <w:tcPr>
            <w:tcW w:w="1284" w:type="dxa"/>
            <w:vAlign w:val="center"/>
          </w:tcPr>
          <w:p w:rsidR="008A479B" w:rsidRPr="008A479B" w:rsidRDefault="004E23E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693" w:type="dxa"/>
            <w:vAlign w:val="center"/>
          </w:tcPr>
          <w:p w:rsidR="008A479B" w:rsidRPr="008A479B" w:rsidRDefault="001A748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968" w:type="dxa"/>
            <w:vAlign w:val="center"/>
          </w:tcPr>
          <w:p w:rsidR="008A479B" w:rsidRPr="008A479B" w:rsidRDefault="001A748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3" w:type="dxa"/>
            <w:vAlign w:val="center"/>
          </w:tcPr>
          <w:p w:rsidR="008A479B" w:rsidRPr="008A479B" w:rsidRDefault="001A748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4123</w:t>
            </w:r>
          </w:p>
        </w:tc>
        <w:tc>
          <w:tcPr>
            <w:tcW w:w="1001" w:type="dxa"/>
            <w:vAlign w:val="center"/>
          </w:tcPr>
          <w:p w:rsidR="008A479B" w:rsidRPr="008A479B" w:rsidRDefault="001A748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</w:tr>
      <w:tr w:rsidR="008A479B" w:rsidTr="009E25C2">
        <w:tc>
          <w:tcPr>
            <w:tcW w:w="1668" w:type="dxa"/>
          </w:tcPr>
          <w:p w:rsidR="008A479B" w:rsidRPr="008A479B" w:rsidRDefault="008A479B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t>Востребованность %</w:t>
            </w:r>
          </w:p>
        </w:tc>
        <w:tc>
          <w:tcPr>
            <w:tcW w:w="1559" w:type="dxa"/>
            <w:vAlign w:val="center"/>
          </w:tcPr>
          <w:p w:rsidR="008A479B" w:rsidRPr="008A479B" w:rsidRDefault="00EC5326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92" w:type="dxa"/>
            <w:vAlign w:val="center"/>
          </w:tcPr>
          <w:p w:rsidR="008A479B" w:rsidRPr="008A479B" w:rsidRDefault="00EC5326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709" w:type="dxa"/>
            <w:vAlign w:val="center"/>
          </w:tcPr>
          <w:p w:rsidR="008A479B" w:rsidRPr="008A479B" w:rsidRDefault="00EC5326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1284" w:type="dxa"/>
            <w:vAlign w:val="center"/>
          </w:tcPr>
          <w:p w:rsidR="008A479B" w:rsidRPr="008A479B" w:rsidRDefault="00EC5326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1693" w:type="dxa"/>
            <w:vAlign w:val="center"/>
          </w:tcPr>
          <w:p w:rsidR="008A479B" w:rsidRPr="008A479B" w:rsidRDefault="004E23E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968" w:type="dxa"/>
            <w:vAlign w:val="center"/>
          </w:tcPr>
          <w:p w:rsidR="008A479B" w:rsidRPr="008A479B" w:rsidRDefault="004E23E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733" w:type="dxa"/>
            <w:vAlign w:val="center"/>
          </w:tcPr>
          <w:p w:rsidR="008A479B" w:rsidRPr="008A479B" w:rsidRDefault="004E23E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  <w:tc>
          <w:tcPr>
            <w:tcW w:w="1001" w:type="dxa"/>
            <w:vAlign w:val="center"/>
          </w:tcPr>
          <w:p w:rsidR="008A479B" w:rsidRPr="008A479B" w:rsidRDefault="004E23E4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</w:tr>
    </w:tbl>
    <w:p w:rsidR="00AC4274" w:rsidRPr="00FB6B8A" w:rsidRDefault="00AC4274" w:rsidP="00FB6B8A">
      <w:pPr>
        <w:widowControl/>
        <w:autoSpaceDE/>
        <w:autoSpaceDN/>
        <w:adjustRightInd/>
        <w:spacing w:after="200" w:line="240" w:lineRule="auto"/>
        <w:rPr>
          <w:rFonts w:cs="Times New Roman"/>
          <w:b/>
          <w:szCs w:val="28"/>
        </w:rPr>
      </w:pPr>
      <w:r w:rsidRPr="00FB6B8A">
        <w:rPr>
          <w:rFonts w:cs="Times New Roman"/>
          <w:b/>
          <w:szCs w:val="28"/>
        </w:rPr>
        <w:t>Оценка  целесообразности  налогового  расхода городского поселения город Боровичи</w:t>
      </w:r>
    </w:p>
    <w:tbl>
      <w:tblPr>
        <w:tblStyle w:val="a6"/>
        <w:tblW w:w="105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418"/>
        <w:gridCol w:w="1798"/>
        <w:gridCol w:w="2268"/>
        <w:gridCol w:w="1511"/>
      </w:tblGrid>
      <w:tr w:rsidR="00AC4274" w:rsidRPr="00795361" w:rsidTr="002E415B">
        <w:trPr>
          <w:trHeight w:val="261"/>
        </w:trPr>
        <w:tc>
          <w:tcPr>
            <w:tcW w:w="568" w:type="dxa"/>
            <w:vMerge w:val="restart"/>
          </w:tcPr>
          <w:p w:rsidR="00AC4274" w:rsidRPr="00795361" w:rsidRDefault="00AC4274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№</w:t>
            </w:r>
            <w:proofErr w:type="gramStart"/>
            <w:r w:rsidRPr="00795361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795361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</w:tcPr>
          <w:p w:rsidR="00AC4274" w:rsidRPr="00795361" w:rsidRDefault="00AC4274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418" w:type="dxa"/>
            <w:vMerge w:val="restart"/>
          </w:tcPr>
          <w:p w:rsidR="00AC4274" w:rsidRPr="00795361" w:rsidRDefault="00AC4274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4066" w:type="dxa"/>
            <w:gridSpan w:val="2"/>
          </w:tcPr>
          <w:p w:rsidR="00AC4274" w:rsidRPr="00795361" w:rsidRDefault="00AC4274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Критерии целесообразности</w:t>
            </w:r>
          </w:p>
        </w:tc>
        <w:tc>
          <w:tcPr>
            <w:tcW w:w="1511" w:type="dxa"/>
            <w:vMerge w:val="restart"/>
          </w:tcPr>
          <w:p w:rsidR="00AC4274" w:rsidRPr="00795361" w:rsidRDefault="00AC4274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95361">
              <w:rPr>
                <w:rFonts w:cs="Times New Roman"/>
                <w:sz w:val="20"/>
                <w:szCs w:val="20"/>
              </w:rPr>
              <w:t>Оценка результативности налогового расхода (целесообразен/нецелесообразен</w:t>
            </w:r>
            <w:proofErr w:type="gramEnd"/>
          </w:p>
        </w:tc>
      </w:tr>
      <w:tr w:rsidR="00AC4274" w:rsidRPr="00795361" w:rsidTr="002E415B">
        <w:trPr>
          <w:trHeight w:val="306"/>
        </w:trPr>
        <w:tc>
          <w:tcPr>
            <w:tcW w:w="568" w:type="dxa"/>
            <w:vMerge/>
          </w:tcPr>
          <w:p w:rsidR="00AC4274" w:rsidRPr="00795361" w:rsidRDefault="00AC4274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4274" w:rsidRPr="00795361" w:rsidRDefault="00AC4274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274" w:rsidRPr="00795361" w:rsidRDefault="00AC4274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AC4274" w:rsidRPr="00795361" w:rsidRDefault="00AC4274" w:rsidP="00AA5E86">
            <w:pPr>
              <w:spacing w:line="240" w:lineRule="exact"/>
              <w:ind w:firstLine="2"/>
              <w:jc w:val="center"/>
              <w:rPr>
                <w:sz w:val="20"/>
              </w:rPr>
            </w:pPr>
            <w:r w:rsidRPr="00795361">
              <w:rPr>
                <w:sz w:val="20"/>
              </w:rPr>
              <w:t>Соответствие налогового расхода целям социально-экономического развития</w:t>
            </w:r>
          </w:p>
          <w:p w:rsidR="00AC4274" w:rsidRPr="00795361" w:rsidRDefault="00AC4274" w:rsidP="00AA5E86">
            <w:pPr>
              <w:spacing w:line="240" w:lineRule="exact"/>
              <w:ind w:firstLine="0"/>
              <w:jc w:val="center"/>
              <w:rPr>
                <w:sz w:val="20"/>
              </w:rPr>
            </w:pPr>
            <w:r w:rsidRPr="00795361">
              <w:rPr>
                <w:sz w:val="20"/>
              </w:rPr>
              <w:t>(</w:t>
            </w:r>
            <w:proofErr w:type="gramStart"/>
            <w:r w:rsidRPr="00795361">
              <w:rPr>
                <w:sz w:val="20"/>
              </w:rPr>
              <w:t>соответствует</w:t>
            </w:r>
            <w:proofErr w:type="gramEnd"/>
            <w:r w:rsidRPr="00795361">
              <w:rPr>
                <w:sz w:val="20"/>
              </w:rPr>
              <w:t>/не соответствует)</w:t>
            </w:r>
          </w:p>
        </w:tc>
        <w:tc>
          <w:tcPr>
            <w:tcW w:w="2268" w:type="dxa"/>
          </w:tcPr>
          <w:p w:rsidR="00AC4274" w:rsidRPr="00795361" w:rsidRDefault="00AC4274" w:rsidP="00AA5E86">
            <w:pPr>
              <w:spacing w:line="240" w:lineRule="exact"/>
              <w:ind w:firstLine="0"/>
              <w:jc w:val="center"/>
              <w:rPr>
                <w:sz w:val="20"/>
              </w:rPr>
            </w:pPr>
            <w:proofErr w:type="gramStart"/>
            <w:r w:rsidRPr="00795361">
              <w:rPr>
                <w:sz w:val="20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</w:t>
            </w:r>
            <w:proofErr w:type="gramEnd"/>
          </w:p>
        </w:tc>
        <w:tc>
          <w:tcPr>
            <w:tcW w:w="1511" w:type="dxa"/>
            <w:vMerge/>
          </w:tcPr>
          <w:p w:rsidR="00AC4274" w:rsidRPr="00795361" w:rsidRDefault="00AC4274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274" w:rsidRPr="00795361" w:rsidTr="002E415B">
        <w:trPr>
          <w:trHeight w:val="268"/>
        </w:trPr>
        <w:tc>
          <w:tcPr>
            <w:tcW w:w="568" w:type="dxa"/>
          </w:tcPr>
          <w:p w:rsidR="00AC4274" w:rsidRPr="00795361" w:rsidRDefault="00AC4274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2976" w:type="dxa"/>
          </w:tcPr>
          <w:p w:rsidR="00AC4274" w:rsidRPr="00795361" w:rsidRDefault="00AC4274" w:rsidP="004F1E2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4274" w:rsidRPr="00795361" w:rsidRDefault="00AC4274" w:rsidP="00282340">
            <w:pPr>
              <w:ind w:firstLine="33"/>
              <w:jc w:val="center"/>
              <w:rPr>
                <w:rFonts w:cs="Times New Roman"/>
                <w:sz w:val="20"/>
              </w:rPr>
            </w:pPr>
            <w:r w:rsidRPr="00795361">
              <w:rPr>
                <w:rFonts w:cs="Times New Roman"/>
                <w:sz w:val="20"/>
              </w:rPr>
              <w:t>2</w:t>
            </w:r>
          </w:p>
        </w:tc>
        <w:tc>
          <w:tcPr>
            <w:tcW w:w="1798" w:type="dxa"/>
          </w:tcPr>
          <w:p w:rsidR="00AC4274" w:rsidRPr="00795361" w:rsidRDefault="00AC4274" w:rsidP="00282340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C4274" w:rsidRPr="00795361" w:rsidRDefault="00AC4274" w:rsidP="00282340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AC4274" w:rsidRPr="00795361" w:rsidRDefault="00AC4274" w:rsidP="00282340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E415B" w:rsidRPr="00795361" w:rsidTr="0090329D">
        <w:trPr>
          <w:trHeight w:val="1941"/>
        </w:trPr>
        <w:tc>
          <w:tcPr>
            <w:tcW w:w="568" w:type="dxa"/>
          </w:tcPr>
          <w:p w:rsidR="002E415B" w:rsidRPr="00795361" w:rsidRDefault="002E415B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11</w:t>
            </w:r>
          </w:p>
          <w:p w:rsidR="002E415B" w:rsidRPr="00795361" w:rsidRDefault="002E415B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2E415B" w:rsidRPr="00795361" w:rsidRDefault="002E415B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2E415B" w:rsidRPr="00795361" w:rsidRDefault="002E415B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2</w:t>
            </w:r>
          </w:p>
          <w:p w:rsidR="002E415B" w:rsidRPr="00795361" w:rsidRDefault="002E415B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2E415B" w:rsidRPr="00795361" w:rsidRDefault="002E415B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2E415B" w:rsidRPr="00795361" w:rsidRDefault="002E415B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E415B" w:rsidRPr="00795361" w:rsidRDefault="002E415B" w:rsidP="004F1E26">
            <w:pPr>
              <w:pStyle w:val="a3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У</w:t>
            </w:r>
            <w:r w:rsidRPr="00226410">
              <w:rPr>
                <w:rFonts w:cs="Times New Roman"/>
                <w:sz w:val="20"/>
              </w:rPr>
              <w:t xml:space="preserve">частники, ветераны труженики тыла и инвалиды </w:t>
            </w:r>
            <w:r>
              <w:rPr>
                <w:rFonts w:cs="Times New Roman"/>
                <w:sz w:val="20"/>
              </w:rPr>
              <w:t>ВОВ</w:t>
            </w:r>
            <w:r w:rsidRPr="00226410">
              <w:rPr>
                <w:rFonts w:cs="Times New Roman"/>
                <w:sz w:val="20"/>
              </w:rPr>
              <w:t>, бывшие узники концлагерей, гетто и других мест принудительного содержания в период Второй мировой войны, бывшие военнопленные во время Второй мировой войны</w:t>
            </w:r>
            <w:r w:rsidR="0090329D">
              <w:rPr>
                <w:rFonts w:cs="Times New Roman"/>
                <w:sz w:val="20"/>
              </w:rPr>
              <w:t>.</w:t>
            </w:r>
          </w:p>
        </w:tc>
        <w:tc>
          <w:tcPr>
            <w:tcW w:w="1418" w:type="dxa"/>
          </w:tcPr>
          <w:p w:rsidR="002E415B" w:rsidRPr="00795361" w:rsidRDefault="002E415B" w:rsidP="00AA5E86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795361">
              <w:rPr>
                <w:rFonts w:cs="Times New Roman"/>
                <w:sz w:val="20"/>
              </w:rPr>
              <w:t>Физические лица</w:t>
            </w:r>
          </w:p>
        </w:tc>
        <w:tc>
          <w:tcPr>
            <w:tcW w:w="1798" w:type="dxa"/>
          </w:tcPr>
          <w:p w:rsidR="002E415B" w:rsidRPr="00795361" w:rsidRDefault="002E415B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268" w:type="dxa"/>
          </w:tcPr>
          <w:p w:rsidR="002E415B" w:rsidRPr="00795361" w:rsidRDefault="002E415B" w:rsidP="00282340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2E415B" w:rsidRPr="00795361" w:rsidRDefault="002E415B" w:rsidP="00AA5E86">
            <w:pPr>
              <w:pStyle w:val="a3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Целесообразен</w:t>
            </w:r>
          </w:p>
        </w:tc>
      </w:tr>
      <w:tr w:rsidR="00AC4274" w:rsidRPr="00795361" w:rsidTr="002E415B">
        <w:trPr>
          <w:trHeight w:val="1042"/>
        </w:trPr>
        <w:tc>
          <w:tcPr>
            <w:tcW w:w="568" w:type="dxa"/>
          </w:tcPr>
          <w:p w:rsidR="00AC4274" w:rsidRPr="00795361" w:rsidRDefault="00AC4274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79536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AC4274" w:rsidRPr="00795361" w:rsidRDefault="00AC4274" w:rsidP="00282340">
            <w:pPr>
              <w:ind w:firstLine="0"/>
              <w:rPr>
                <w:sz w:val="20"/>
              </w:rPr>
            </w:pPr>
            <w:r w:rsidRPr="00AC4274">
              <w:rPr>
                <w:sz w:val="20"/>
              </w:rPr>
              <w:t xml:space="preserve">Граждане, осуществляющие проектирование и </w:t>
            </w:r>
            <w:proofErr w:type="spellStart"/>
            <w:r w:rsidRPr="00AC4274">
              <w:rPr>
                <w:sz w:val="20"/>
              </w:rPr>
              <w:t>стр</w:t>
            </w:r>
            <w:proofErr w:type="spellEnd"/>
            <w:r w:rsidRPr="00AC4274">
              <w:rPr>
                <w:sz w:val="20"/>
              </w:rPr>
              <w:t xml:space="preserve">-во </w:t>
            </w:r>
            <w:proofErr w:type="spellStart"/>
            <w:r w:rsidRPr="00AC4274">
              <w:rPr>
                <w:sz w:val="20"/>
              </w:rPr>
              <w:t>индив</w:t>
            </w:r>
            <w:proofErr w:type="spellEnd"/>
            <w:r w:rsidRPr="00AC4274">
              <w:rPr>
                <w:sz w:val="20"/>
              </w:rPr>
              <w:t>. жил. дома взамен сгоревшег</w:t>
            </w:r>
            <w:proofErr w:type="gramStart"/>
            <w:r w:rsidRPr="00AC4274">
              <w:rPr>
                <w:sz w:val="20"/>
              </w:rPr>
              <w:t>о(</w:t>
            </w:r>
            <w:proofErr w:type="gramEnd"/>
            <w:r w:rsidR="00282340">
              <w:rPr>
                <w:sz w:val="20"/>
              </w:rPr>
              <w:t>на основании акта о пожаре)</w:t>
            </w:r>
          </w:p>
        </w:tc>
        <w:tc>
          <w:tcPr>
            <w:tcW w:w="1418" w:type="dxa"/>
          </w:tcPr>
          <w:p w:rsidR="00AC4274" w:rsidRPr="00795361" w:rsidRDefault="00AC4274" w:rsidP="00AA5E86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795361">
              <w:rPr>
                <w:rFonts w:cs="Times New Roman"/>
                <w:sz w:val="20"/>
              </w:rPr>
              <w:t>Физические лица</w:t>
            </w:r>
          </w:p>
        </w:tc>
        <w:tc>
          <w:tcPr>
            <w:tcW w:w="1798" w:type="dxa"/>
          </w:tcPr>
          <w:p w:rsidR="00AC4274" w:rsidRDefault="00AC4274" w:rsidP="00AA5E86">
            <w:pPr>
              <w:ind w:firstLine="0"/>
              <w:jc w:val="center"/>
            </w:pPr>
            <w:r w:rsidRPr="00876E0C">
              <w:rPr>
                <w:rFonts w:cs="Times New Roman"/>
                <w:sz w:val="20"/>
              </w:rPr>
              <w:t>Соответствует</w:t>
            </w:r>
          </w:p>
        </w:tc>
        <w:tc>
          <w:tcPr>
            <w:tcW w:w="2268" w:type="dxa"/>
          </w:tcPr>
          <w:p w:rsidR="00AC4274" w:rsidRPr="00795361" w:rsidRDefault="00AC4274" w:rsidP="00AA5E86">
            <w:pPr>
              <w:pStyle w:val="a3"/>
              <w:ind w:firstLine="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AC4274" w:rsidRPr="00795361" w:rsidRDefault="00AC4274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D2206">
              <w:rPr>
                <w:rFonts w:cs="Times New Roman"/>
                <w:sz w:val="20"/>
                <w:szCs w:val="20"/>
              </w:rPr>
              <w:t>Целесообразен</w:t>
            </w:r>
          </w:p>
        </w:tc>
      </w:tr>
      <w:tr w:rsidR="00AC4274" w:rsidRPr="00795361" w:rsidTr="002E415B">
        <w:trPr>
          <w:trHeight w:val="423"/>
        </w:trPr>
        <w:tc>
          <w:tcPr>
            <w:tcW w:w="568" w:type="dxa"/>
          </w:tcPr>
          <w:p w:rsidR="00AC4274" w:rsidRPr="00795361" w:rsidRDefault="00AC4274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</w:tcPr>
          <w:p w:rsidR="00AC4274" w:rsidRPr="00795361" w:rsidRDefault="00AC4274" w:rsidP="00AA5E86">
            <w:pPr>
              <w:ind w:firstLine="0"/>
              <w:rPr>
                <w:sz w:val="20"/>
              </w:rPr>
            </w:pPr>
            <w:r w:rsidRPr="00AC4274">
              <w:rPr>
                <w:sz w:val="20"/>
              </w:rPr>
              <w:t>Граждане в возрасте семидесяти  лет и старше</w:t>
            </w:r>
          </w:p>
        </w:tc>
        <w:tc>
          <w:tcPr>
            <w:tcW w:w="1418" w:type="dxa"/>
          </w:tcPr>
          <w:p w:rsidR="00AC4274" w:rsidRPr="00795361" w:rsidRDefault="00AC4274" w:rsidP="00AA5E86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795361">
              <w:rPr>
                <w:rFonts w:cs="Times New Roman"/>
                <w:sz w:val="20"/>
              </w:rPr>
              <w:t>Физические лица</w:t>
            </w:r>
          </w:p>
        </w:tc>
        <w:tc>
          <w:tcPr>
            <w:tcW w:w="1798" w:type="dxa"/>
          </w:tcPr>
          <w:p w:rsidR="00AC4274" w:rsidRDefault="00AC4274" w:rsidP="00AA5E86">
            <w:pPr>
              <w:ind w:firstLine="0"/>
              <w:jc w:val="center"/>
            </w:pPr>
            <w:r w:rsidRPr="00876E0C">
              <w:rPr>
                <w:rFonts w:cs="Times New Roman"/>
                <w:sz w:val="20"/>
              </w:rPr>
              <w:t>Соответствует</w:t>
            </w:r>
          </w:p>
        </w:tc>
        <w:tc>
          <w:tcPr>
            <w:tcW w:w="2268" w:type="dxa"/>
          </w:tcPr>
          <w:p w:rsidR="00AC4274" w:rsidRPr="00795361" w:rsidRDefault="00AC4274" w:rsidP="00AA5E86">
            <w:pPr>
              <w:pStyle w:val="a3"/>
              <w:ind w:firstLine="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AC4274" w:rsidRPr="00795361" w:rsidRDefault="00AC4274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D2206">
              <w:rPr>
                <w:rFonts w:cs="Times New Roman"/>
                <w:sz w:val="20"/>
                <w:szCs w:val="20"/>
              </w:rPr>
              <w:t>Целесообразен</w:t>
            </w:r>
          </w:p>
        </w:tc>
      </w:tr>
      <w:tr w:rsidR="00AC4274" w:rsidRPr="00795361" w:rsidTr="002E415B">
        <w:trPr>
          <w:trHeight w:val="1380"/>
        </w:trPr>
        <w:tc>
          <w:tcPr>
            <w:tcW w:w="568" w:type="dxa"/>
          </w:tcPr>
          <w:p w:rsidR="00AC4274" w:rsidRPr="00795361" w:rsidRDefault="00AC4274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2976" w:type="dxa"/>
          </w:tcPr>
          <w:p w:rsidR="00AC4274" w:rsidRPr="00795361" w:rsidRDefault="00AC4274" w:rsidP="00AA5E86">
            <w:pPr>
              <w:ind w:firstLine="0"/>
              <w:rPr>
                <w:sz w:val="20"/>
              </w:rPr>
            </w:pPr>
            <w:r w:rsidRPr="00AC4274">
              <w:rPr>
                <w:sz w:val="20"/>
              </w:rPr>
              <w:t>Малоимущие семьи и малоимущие одиноко проживающие граждане, которым назначена государственная социальная помощь</w:t>
            </w:r>
          </w:p>
        </w:tc>
        <w:tc>
          <w:tcPr>
            <w:tcW w:w="1418" w:type="dxa"/>
          </w:tcPr>
          <w:p w:rsidR="00AC4274" w:rsidRPr="00795361" w:rsidRDefault="00AC4274" w:rsidP="00AA5E86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795361">
              <w:rPr>
                <w:rFonts w:cs="Times New Roman"/>
                <w:sz w:val="20"/>
              </w:rPr>
              <w:t>Физические лица</w:t>
            </w:r>
          </w:p>
        </w:tc>
        <w:tc>
          <w:tcPr>
            <w:tcW w:w="1798" w:type="dxa"/>
          </w:tcPr>
          <w:p w:rsidR="00AC4274" w:rsidRDefault="00AC4274" w:rsidP="00AA5E86">
            <w:pPr>
              <w:ind w:firstLine="0"/>
              <w:jc w:val="center"/>
            </w:pPr>
            <w:r w:rsidRPr="00876E0C">
              <w:rPr>
                <w:rFonts w:cs="Times New Roman"/>
                <w:sz w:val="20"/>
              </w:rPr>
              <w:t>Соответствует</w:t>
            </w:r>
          </w:p>
        </w:tc>
        <w:tc>
          <w:tcPr>
            <w:tcW w:w="2268" w:type="dxa"/>
          </w:tcPr>
          <w:p w:rsidR="00AC4274" w:rsidRPr="00795361" w:rsidRDefault="00AC4274" w:rsidP="00AA5E86">
            <w:pPr>
              <w:pStyle w:val="a3"/>
              <w:ind w:firstLine="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AC4274" w:rsidRPr="00795361" w:rsidRDefault="00AC4274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D2206">
              <w:rPr>
                <w:rFonts w:cs="Times New Roman"/>
                <w:sz w:val="20"/>
                <w:szCs w:val="20"/>
              </w:rPr>
              <w:t>Целесообразен</w:t>
            </w:r>
          </w:p>
        </w:tc>
      </w:tr>
    </w:tbl>
    <w:p w:rsidR="00AC4274" w:rsidRPr="00795361" w:rsidRDefault="00AC4274" w:rsidP="00AC4274">
      <w:pPr>
        <w:spacing w:line="276" w:lineRule="auto"/>
        <w:rPr>
          <w:sz w:val="20"/>
        </w:rPr>
      </w:pPr>
    </w:p>
    <w:p w:rsidR="00A27846" w:rsidRPr="00FB6B8A" w:rsidRDefault="00A27846" w:rsidP="00FB6B8A">
      <w:pPr>
        <w:spacing w:line="240" w:lineRule="auto"/>
        <w:rPr>
          <w:szCs w:val="28"/>
        </w:rPr>
      </w:pPr>
      <w:proofErr w:type="gramStart"/>
      <w:r w:rsidRPr="00FB6B8A">
        <w:rPr>
          <w:szCs w:val="28"/>
        </w:rPr>
        <w:t>В соответствии с методикой оценки эффективности налоговых расходов горо</w:t>
      </w:r>
      <w:r w:rsidR="0006799E" w:rsidRPr="00FB6B8A">
        <w:rPr>
          <w:szCs w:val="28"/>
        </w:rPr>
        <w:t xml:space="preserve">дского поселения город Боровичи </w:t>
      </w:r>
      <w:r w:rsidRPr="00FB6B8A">
        <w:rPr>
          <w:szCs w:val="28"/>
        </w:rPr>
        <w:t xml:space="preserve"> налоговые расходы</w:t>
      </w:r>
      <w:r w:rsidR="0006799E" w:rsidRPr="00FB6B8A">
        <w:rPr>
          <w:szCs w:val="28"/>
        </w:rPr>
        <w:t>,</w:t>
      </w:r>
      <w:r w:rsidRPr="00FB6B8A">
        <w:rPr>
          <w:szCs w:val="28"/>
        </w:rPr>
        <w:t xml:space="preserve">  утвержденные  Решением Совета депутатов города Боровичи от 23.08.2016 № 66 «Об установлении земельного налога на территории муниципального образования городское  поселение  город  Боровичи  и  утверждении  Положения  о земельном налоге на территории муниципального образования городское поселение город Боровичи»</w:t>
      </w:r>
      <w:r w:rsidR="0006799E" w:rsidRPr="00FB6B8A">
        <w:rPr>
          <w:szCs w:val="28"/>
        </w:rPr>
        <w:t>,</w:t>
      </w:r>
      <w:r w:rsidRPr="00FB6B8A">
        <w:rPr>
          <w:szCs w:val="28"/>
        </w:rPr>
        <w:t xml:space="preserve"> являются</w:t>
      </w:r>
      <w:r w:rsidR="0006799E" w:rsidRPr="00FB6B8A">
        <w:rPr>
          <w:szCs w:val="28"/>
        </w:rPr>
        <w:t xml:space="preserve"> эффективными и результативными</w:t>
      </w:r>
      <w:r w:rsidRPr="00FB6B8A">
        <w:rPr>
          <w:szCs w:val="28"/>
        </w:rPr>
        <w:t xml:space="preserve"> на основании показателей критериев востребованности и целесообразности.</w:t>
      </w:r>
      <w:proofErr w:type="gramEnd"/>
    </w:p>
    <w:p w:rsidR="00F37885" w:rsidRPr="00FB6B8A" w:rsidRDefault="00F37885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Социальная эффективность предоставленных данным категориям </w:t>
      </w:r>
      <w:r w:rsidRPr="00FB6B8A">
        <w:rPr>
          <w:szCs w:val="28"/>
        </w:rPr>
        <w:lastRenderedPageBreak/>
        <w:t>налогоплательщиков льгот по земельному налогу положительная, следовательно, налоговые льготы эффективны.</w:t>
      </w:r>
    </w:p>
    <w:p w:rsidR="000A56A1" w:rsidRPr="00FB6B8A" w:rsidRDefault="000A56A1" w:rsidP="00FB6B8A">
      <w:pPr>
        <w:spacing w:line="240" w:lineRule="auto"/>
        <w:rPr>
          <w:b/>
          <w:szCs w:val="28"/>
        </w:rPr>
      </w:pPr>
    </w:p>
    <w:p w:rsidR="008C5782" w:rsidRPr="00FB6B8A" w:rsidRDefault="008C5782" w:rsidP="00FB6B8A">
      <w:pPr>
        <w:spacing w:line="240" w:lineRule="auto"/>
        <w:rPr>
          <w:b/>
          <w:szCs w:val="28"/>
        </w:rPr>
      </w:pPr>
      <w:r w:rsidRPr="00FB6B8A">
        <w:rPr>
          <w:b/>
          <w:szCs w:val="28"/>
        </w:rPr>
        <w:t xml:space="preserve">3. Оценка эффективности </w:t>
      </w:r>
      <w:r w:rsidR="00A27846" w:rsidRPr="00FB6B8A">
        <w:rPr>
          <w:b/>
          <w:szCs w:val="28"/>
        </w:rPr>
        <w:t xml:space="preserve">налоговых </w:t>
      </w:r>
      <w:r w:rsidRPr="00FB6B8A">
        <w:rPr>
          <w:b/>
          <w:szCs w:val="28"/>
        </w:rPr>
        <w:t xml:space="preserve">льгот по земельному налогу </w:t>
      </w:r>
      <w:r w:rsidR="008E5A3F" w:rsidRPr="00FB6B8A">
        <w:rPr>
          <w:b/>
          <w:szCs w:val="28"/>
        </w:rPr>
        <w:t xml:space="preserve">с </w:t>
      </w:r>
      <w:r w:rsidRPr="00FB6B8A">
        <w:rPr>
          <w:b/>
          <w:szCs w:val="28"/>
        </w:rPr>
        <w:t>юридически</w:t>
      </w:r>
      <w:r w:rsidR="008E5A3F" w:rsidRPr="00FB6B8A">
        <w:rPr>
          <w:b/>
          <w:szCs w:val="28"/>
        </w:rPr>
        <w:t>х</w:t>
      </w:r>
      <w:r w:rsidRPr="00FB6B8A">
        <w:rPr>
          <w:b/>
          <w:szCs w:val="28"/>
        </w:rPr>
        <w:t xml:space="preserve"> лиц</w:t>
      </w:r>
    </w:p>
    <w:p w:rsidR="006C1F01" w:rsidRPr="00FB6B8A" w:rsidRDefault="006C1F01" w:rsidP="00FB6B8A">
      <w:pPr>
        <w:spacing w:line="240" w:lineRule="auto"/>
        <w:rPr>
          <w:szCs w:val="28"/>
        </w:rPr>
      </w:pPr>
      <w:r w:rsidRPr="00FB6B8A">
        <w:rPr>
          <w:szCs w:val="28"/>
        </w:rPr>
        <w:t>Сумма льгот по земельному налогу</w:t>
      </w:r>
      <w:r w:rsidR="008E5A3F" w:rsidRPr="00FB6B8A">
        <w:rPr>
          <w:szCs w:val="28"/>
        </w:rPr>
        <w:t xml:space="preserve"> с</w:t>
      </w:r>
      <w:r w:rsidRPr="00FB6B8A">
        <w:rPr>
          <w:szCs w:val="28"/>
        </w:rPr>
        <w:t xml:space="preserve"> юридически</w:t>
      </w:r>
      <w:r w:rsidR="00A27846" w:rsidRPr="00FB6B8A">
        <w:rPr>
          <w:szCs w:val="28"/>
        </w:rPr>
        <w:t xml:space="preserve">х </w:t>
      </w:r>
      <w:r w:rsidRPr="00FB6B8A">
        <w:rPr>
          <w:szCs w:val="28"/>
        </w:rPr>
        <w:t xml:space="preserve"> лиц </w:t>
      </w:r>
      <w:r w:rsidR="00A27846" w:rsidRPr="00FB6B8A">
        <w:rPr>
          <w:szCs w:val="28"/>
        </w:rPr>
        <w:t xml:space="preserve"> за  </w:t>
      </w:r>
      <w:r w:rsidRPr="00FB6B8A">
        <w:rPr>
          <w:szCs w:val="28"/>
        </w:rPr>
        <w:t>20</w:t>
      </w:r>
      <w:r w:rsidR="00D072A1" w:rsidRPr="00FB6B8A">
        <w:rPr>
          <w:szCs w:val="28"/>
        </w:rPr>
        <w:t>2</w:t>
      </w:r>
      <w:r w:rsidR="00D73442" w:rsidRPr="00FB6B8A">
        <w:rPr>
          <w:szCs w:val="28"/>
        </w:rPr>
        <w:t>2</w:t>
      </w:r>
      <w:r w:rsidR="00EB31E8" w:rsidRPr="00FB6B8A">
        <w:rPr>
          <w:szCs w:val="28"/>
        </w:rPr>
        <w:t xml:space="preserve"> </w:t>
      </w:r>
      <w:r w:rsidRPr="00FB6B8A">
        <w:rPr>
          <w:szCs w:val="28"/>
        </w:rPr>
        <w:t>год составил</w:t>
      </w:r>
      <w:r w:rsidR="00EB31E8" w:rsidRPr="00FB6B8A">
        <w:rPr>
          <w:szCs w:val="28"/>
        </w:rPr>
        <w:t>а</w:t>
      </w:r>
      <w:r w:rsidR="00D072A1" w:rsidRPr="00FB6B8A">
        <w:rPr>
          <w:szCs w:val="28"/>
        </w:rPr>
        <w:t xml:space="preserve"> </w:t>
      </w:r>
      <w:r w:rsidR="00D73442" w:rsidRPr="00FB6B8A">
        <w:rPr>
          <w:szCs w:val="28"/>
        </w:rPr>
        <w:t>3 425,0</w:t>
      </w:r>
      <w:r w:rsidRPr="00FB6B8A">
        <w:rPr>
          <w:szCs w:val="28"/>
        </w:rPr>
        <w:t xml:space="preserve"> тыс. рублей</w:t>
      </w:r>
      <w:r w:rsidR="00A27846" w:rsidRPr="00FB6B8A">
        <w:rPr>
          <w:szCs w:val="28"/>
        </w:rPr>
        <w:t>, п</w:t>
      </w:r>
      <w:r w:rsidRPr="00FB6B8A">
        <w:rPr>
          <w:szCs w:val="28"/>
        </w:rPr>
        <w:t xml:space="preserve">редоставлены льготы </w:t>
      </w:r>
      <w:r w:rsidR="00D73442" w:rsidRPr="00FB6B8A">
        <w:rPr>
          <w:szCs w:val="28"/>
        </w:rPr>
        <w:t>17</w:t>
      </w:r>
      <w:r w:rsidR="00D072A1" w:rsidRPr="00FB6B8A">
        <w:rPr>
          <w:szCs w:val="28"/>
        </w:rPr>
        <w:t xml:space="preserve"> </w:t>
      </w:r>
      <w:r w:rsidRPr="00FB6B8A">
        <w:rPr>
          <w:szCs w:val="28"/>
        </w:rPr>
        <w:t>налогоплательщикам, в том числе:</w:t>
      </w:r>
    </w:p>
    <w:p w:rsidR="00304718" w:rsidRPr="00FB6B8A" w:rsidRDefault="00304718" w:rsidP="00FB6B8A">
      <w:pPr>
        <w:spacing w:line="240" w:lineRule="auto"/>
        <w:rPr>
          <w:szCs w:val="28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3"/>
        <w:gridCol w:w="1134"/>
        <w:gridCol w:w="1134"/>
        <w:gridCol w:w="1135"/>
      </w:tblGrid>
      <w:tr w:rsidR="00304718" w:rsidRPr="000A56A1" w:rsidTr="00EB303F">
        <w:tc>
          <w:tcPr>
            <w:tcW w:w="3652" w:type="dxa"/>
            <w:vMerge w:val="restart"/>
          </w:tcPr>
          <w:p w:rsidR="00304718" w:rsidRPr="000A56A1" w:rsidRDefault="00304718" w:rsidP="004F1E26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 xml:space="preserve">Наименование налоговых льгот </w:t>
            </w:r>
            <w:proofErr w:type="gramStart"/>
            <w:r w:rsidRPr="000A56A1">
              <w:rPr>
                <w:sz w:val="20"/>
              </w:rPr>
              <w:t xml:space="preserve">( </w:t>
            </w:r>
            <w:proofErr w:type="gramEnd"/>
            <w:r w:rsidRPr="000A56A1">
              <w:rPr>
                <w:sz w:val="20"/>
              </w:rPr>
              <w:t>налоговых расходов), освобождений и иных преференций по налогам</w:t>
            </w:r>
          </w:p>
        </w:tc>
        <w:tc>
          <w:tcPr>
            <w:tcW w:w="3401" w:type="dxa"/>
            <w:gridSpan w:val="3"/>
          </w:tcPr>
          <w:p w:rsidR="00304718" w:rsidRPr="000A56A1" w:rsidRDefault="00304718" w:rsidP="004F1E26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Количество налогоплательщиков, воспользовавшихся налоговыми расходами, ед.</w:t>
            </w:r>
          </w:p>
        </w:tc>
        <w:tc>
          <w:tcPr>
            <w:tcW w:w="3403" w:type="dxa"/>
            <w:gridSpan w:val="3"/>
          </w:tcPr>
          <w:p w:rsidR="00304718" w:rsidRPr="000A56A1" w:rsidRDefault="00304718" w:rsidP="004F1E26">
            <w:pPr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Сумма выпадающих доходов в связи с предоставлением налоговых расходов, тыс. руб.</w:t>
            </w:r>
          </w:p>
        </w:tc>
      </w:tr>
      <w:tr w:rsidR="00304718" w:rsidRPr="000A56A1" w:rsidTr="00EB303F">
        <w:tc>
          <w:tcPr>
            <w:tcW w:w="3652" w:type="dxa"/>
            <w:vMerge/>
          </w:tcPr>
          <w:p w:rsidR="00304718" w:rsidRPr="000A56A1" w:rsidRDefault="0030471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04718" w:rsidRPr="000A56A1" w:rsidRDefault="0030471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2020 год</w:t>
            </w:r>
          </w:p>
        </w:tc>
        <w:tc>
          <w:tcPr>
            <w:tcW w:w="1134" w:type="dxa"/>
          </w:tcPr>
          <w:p w:rsidR="00304718" w:rsidRPr="000A56A1" w:rsidRDefault="0030471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2021 год</w:t>
            </w:r>
          </w:p>
        </w:tc>
        <w:tc>
          <w:tcPr>
            <w:tcW w:w="1133" w:type="dxa"/>
          </w:tcPr>
          <w:p w:rsidR="00304718" w:rsidRPr="000A56A1" w:rsidRDefault="0030471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2022 год</w:t>
            </w:r>
          </w:p>
        </w:tc>
        <w:tc>
          <w:tcPr>
            <w:tcW w:w="1134" w:type="dxa"/>
          </w:tcPr>
          <w:p w:rsidR="00304718" w:rsidRPr="000A56A1" w:rsidRDefault="0030471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2020 год</w:t>
            </w:r>
          </w:p>
        </w:tc>
        <w:tc>
          <w:tcPr>
            <w:tcW w:w="1134" w:type="dxa"/>
          </w:tcPr>
          <w:p w:rsidR="00304718" w:rsidRPr="000A56A1" w:rsidRDefault="0030471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2021 год</w:t>
            </w:r>
          </w:p>
        </w:tc>
        <w:tc>
          <w:tcPr>
            <w:tcW w:w="1135" w:type="dxa"/>
          </w:tcPr>
          <w:p w:rsidR="00304718" w:rsidRPr="000A56A1" w:rsidRDefault="0030471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2022 год</w:t>
            </w:r>
          </w:p>
        </w:tc>
      </w:tr>
      <w:tr w:rsidR="00304718" w:rsidRPr="000A56A1" w:rsidTr="004F1E26">
        <w:trPr>
          <w:trHeight w:val="2675"/>
        </w:trPr>
        <w:tc>
          <w:tcPr>
            <w:tcW w:w="3652" w:type="dxa"/>
          </w:tcPr>
          <w:p w:rsidR="00304718" w:rsidRPr="000A56A1" w:rsidRDefault="00A161CF" w:rsidP="004F1E26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rFonts w:cs="Times New Roman"/>
                <w:sz w:val="20"/>
              </w:rPr>
              <w:t>1.</w:t>
            </w:r>
            <w:r w:rsidR="00304718" w:rsidRPr="00304718">
              <w:rPr>
                <w:rFonts w:cs="Times New Roman"/>
                <w:sz w:val="20"/>
              </w:rPr>
              <w:t xml:space="preserve">Учреждения образования и молодежной политики, культуры и туризма, физкультуры и спорта, финансируемые из бюджета города Боровичи и </w:t>
            </w:r>
            <w:proofErr w:type="spellStart"/>
            <w:r w:rsidR="00304718" w:rsidRPr="00304718">
              <w:rPr>
                <w:rFonts w:cs="Times New Roman"/>
                <w:sz w:val="20"/>
              </w:rPr>
              <w:t>Боровичского</w:t>
            </w:r>
            <w:proofErr w:type="spellEnd"/>
            <w:r w:rsidR="00304718" w:rsidRPr="00304718">
              <w:rPr>
                <w:rFonts w:cs="Times New Roman"/>
                <w:sz w:val="20"/>
              </w:rPr>
              <w:t xml:space="preserve"> муниципального района, в отношении земельных участков, вид разрешенного использования которых соответствует основным целям деятельности учреждения и предоставленных на праве постоянного (бессрочного пользования)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2383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2632</w:t>
            </w:r>
          </w:p>
        </w:tc>
        <w:tc>
          <w:tcPr>
            <w:tcW w:w="1135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</w:tr>
      <w:tr w:rsidR="00304718" w:rsidRPr="000A56A1" w:rsidTr="00EB303F">
        <w:tc>
          <w:tcPr>
            <w:tcW w:w="3652" w:type="dxa"/>
          </w:tcPr>
          <w:p w:rsidR="00304718" w:rsidRPr="000A56A1" w:rsidRDefault="00A161CF" w:rsidP="00EB303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  <w:r w:rsidR="00304718">
              <w:rPr>
                <w:sz w:val="20"/>
              </w:rPr>
              <w:t xml:space="preserve">Организации получившие статус резидента территории опережающего развития (ТОР) в соответствии с ФЗ от 29.12.20214 № 473-ФЗ </w:t>
            </w:r>
            <w:r w:rsidR="00EB303F">
              <w:rPr>
                <w:sz w:val="20"/>
              </w:rPr>
              <w:t>«О территориях опережающего развития в Российской Федерации»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5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</w:tr>
      <w:tr w:rsidR="00304718" w:rsidRPr="000A56A1" w:rsidTr="00EB303F">
        <w:tc>
          <w:tcPr>
            <w:tcW w:w="3652" w:type="dxa"/>
          </w:tcPr>
          <w:p w:rsidR="00304718" w:rsidRPr="000A56A1" w:rsidRDefault="00A161CF" w:rsidP="00AA5E8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</w:t>
            </w:r>
            <w:r w:rsidR="008E5A3F">
              <w:rPr>
                <w:sz w:val="20"/>
              </w:rPr>
              <w:t xml:space="preserve"> </w:t>
            </w:r>
            <w:r w:rsidR="00EB303F">
              <w:rPr>
                <w:sz w:val="20"/>
              </w:rPr>
              <w:t xml:space="preserve">Организации, реализующие инвестиционные проекты, одобренные в установленном порядке Администрацией </w:t>
            </w:r>
            <w:proofErr w:type="spellStart"/>
            <w:r w:rsidR="00EB303F">
              <w:rPr>
                <w:sz w:val="20"/>
              </w:rPr>
              <w:t>Боровичского</w:t>
            </w:r>
            <w:proofErr w:type="spellEnd"/>
            <w:r w:rsidR="00EB303F">
              <w:rPr>
                <w:sz w:val="20"/>
              </w:rPr>
              <w:t xml:space="preserve"> муниципального района на период полной окупаемости проекта, но не более трех лет.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4718" w:rsidRPr="000A56A1" w:rsidTr="00EB303F">
        <w:tc>
          <w:tcPr>
            <w:tcW w:w="3652" w:type="dxa"/>
          </w:tcPr>
          <w:p w:rsidR="00304718" w:rsidRPr="000A56A1" w:rsidRDefault="0030471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0A56A1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3" w:type="dxa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2383</w:t>
            </w:r>
          </w:p>
        </w:tc>
        <w:tc>
          <w:tcPr>
            <w:tcW w:w="1134" w:type="dxa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2905</w:t>
            </w:r>
          </w:p>
        </w:tc>
        <w:tc>
          <w:tcPr>
            <w:tcW w:w="1135" w:type="dxa"/>
          </w:tcPr>
          <w:p w:rsidR="00304718" w:rsidRPr="000A56A1" w:rsidRDefault="00EB303F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3425</w:t>
            </w:r>
          </w:p>
        </w:tc>
      </w:tr>
    </w:tbl>
    <w:p w:rsidR="00D73442" w:rsidRDefault="00D73442" w:rsidP="00B27F31">
      <w:pPr>
        <w:spacing w:line="276" w:lineRule="auto"/>
        <w:rPr>
          <w:color w:val="FF0000"/>
          <w:sz w:val="24"/>
          <w:szCs w:val="24"/>
        </w:rPr>
      </w:pPr>
    </w:p>
    <w:p w:rsidR="002E415B" w:rsidRPr="00FB6B8A" w:rsidRDefault="002E415B" w:rsidP="00FB6B8A">
      <w:pPr>
        <w:spacing w:line="240" w:lineRule="auto"/>
        <w:rPr>
          <w:b/>
          <w:szCs w:val="28"/>
        </w:rPr>
      </w:pPr>
      <w:r w:rsidRPr="00FB6B8A">
        <w:rPr>
          <w:b/>
          <w:szCs w:val="28"/>
        </w:rPr>
        <w:t xml:space="preserve">Востребованность налоговой льготы, определяется соотношением численности плательщиков, воспользовавшихся правом на налоговую льготу, </w:t>
      </w:r>
      <w:proofErr w:type="gramStart"/>
      <w:r w:rsidRPr="00FB6B8A">
        <w:rPr>
          <w:b/>
          <w:szCs w:val="28"/>
        </w:rPr>
        <w:t>к</w:t>
      </w:r>
      <w:proofErr w:type="gramEnd"/>
      <w:r w:rsidRPr="00FB6B8A">
        <w:rPr>
          <w:b/>
          <w:szCs w:val="28"/>
        </w:rPr>
        <w:t xml:space="preserve"> общей численность плательщиков, имеющих право на налоговую льготу.</w:t>
      </w:r>
    </w:p>
    <w:p w:rsidR="00A27846" w:rsidRPr="007A4DCC" w:rsidRDefault="00A27846" w:rsidP="002E415B">
      <w:pPr>
        <w:spacing w:line="276" w:lineRule="auto"/>
        <w:rPr>
          <w:b/>
          <w:sz w:val="24"/>
          <w:szCs w:val="24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850"/>
        <w:gridCol w:w="1418"/>
        <w:gridCol w:w="2268"/>
        <w:gridCol w:w="850"/>
        <w:gridCol w:w="1418"/>
      </w:tblGrid>
      <w:tr w:rsidR="002E415B" w:rsidRPr="008A479B" w:rsidTr="002E415B">
        <w:tc>
          <w:tcPr>
            <w:tcW w:w="1526" w:type="dxa"/>
          </w:tcPr>
          <w:p w:rsidR="002E415B" w:rsidRPr="008A479B" w:rsidRDefault="002E415B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t>Показатель</w:t>
            </w:r>
          </w:p>
        </w:tc>
        <w:tc>
          <w:tcPr>
            <w:tcW w:w="4536" w:type="dxa"/>
            <w:gridSpan w:val="3"/>
          </w:tcPr>
          <w:p w:rsidR="002E415B" w:rsidRPr="008A479B" w:rsidRDefault="002E415B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t>2021</w:t>
            </w:r>
          </w:p>
        </w:tc>
        <w:tc>
          <w:tcPr>
            <w:tcW w:w="4536" w:type="dxa"/>
            <w:gridSpan w:val="3"/>
          </w:tcPr>
          <w:p w:rsidR="002E415B" w:rsidRPr="008A479B" w:rsidRDefault="002E415B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t>2022</w:t>
            </w:r>
          </w:p>
        </w:tc>
      </w:tr>
      <w:tr w:rsidR="002E415B" w:rsidRPr="008A479B" w:rsidTr="002E415B">
        <w:tc>
          <w:tcPr>
            <w:tcW w:w="1526" w:type="dxa"/>
          </w:tcPr>
          <w:p w:rsidR="002E415B" w:rsidRPr="008A479B" w:rsidRDefault="002E415B" w:rsidP="00AA5E86">
            <w:pPr>
              <w:ind w:firstLine="0"/>
              <w:rPr>
                <w:sz w:val="20"/>
              </w:rPr>
            </w:pPr>
          </w:p>
        </w:tc>
        <w:tc>
          <w:tcPr>
            <w:tcW w:w="2268" w:type="dxa"/>
          </w:tcPr>
          <w:p w:rsidR="002E415B" w:rsidRPr="008A479B" w:rsidRDefault="002E415B" w:rsidP="00AA5E86">
            <w:pPr>
              <w:ind w:firstLine="0"/>
              <w:rPr>
                <w:sz w:val="20"/>
              </w:rPr>
            </w:pPr>
            <w:r w:rsidRPr="002E415B">
              <w:rPr>
                <w:sz w:val="20"/>
              </w:rPr>
              <w:t xml:space="preserve">Учреждения образования и молодежной политики, культуры и туризма, физкультуры и спорта, финансируемые из бюджета города Боровичи и </w:t>
            </w:r>
            <w:proofErr w:type="spellStart"/>
            <w:r w:rsidRPr="002E415B">
              <w:rPr>
                <w:sz w:val="20"/>
              </w:rPr>
              <w:t>Боровичского</w:t>
            </w:r>
            <w:proofErr w:type="spellEnd"/>
            <w:r w:rsidRPr="002E415B">
              <w:rPr>
                <w:sz w:val="20"/>
              </w:rPr>
              <w:t xml:space="preserve"> муниципального района, в отношении земельных участков, вид разрешенного использования которых соответствует основным целям деятельности </w:t>
            </w:r>
            <w:r w:rsidRPr="002E415B">
              <w:rPr>
                <w:sz w:val="20"/>
              </w:rPr>
              <w:lastRenderedPageBreak/>
              <w:t>учреждения и предоставленных на праве постоянного (бессрочного пользования)</w:t>
            </w:r>
          </w:p>
        </w:tc>
        <w:tc>
          <w:tcPr>
            <w:tcW w:w="850" w:type="dxa"/>
          </w:tcPr>
          <w:p w:rsidR="002E415B" w:rsidRPr="008A479B" w:rsidRDefault="002E415B" w:rsidP="002E415B">
            <w:pPr>
              <w:ind w:firstLine="0"/>
              <w:rPr>
                <w:sz w:val="20"/>
              </w:rPr>
            </w:pPr>
            <w:proofErr w:type="gramStart"/>
            <w:r w:rsidRPr="002E415B">
              <w:rPr>
                <w:sz w:val="20"/>
              </w:rPr>
              <w:lastRenderedPageBreak/>
              <w:t>Организации</w:t>
            </w:r>
            <w:proofErr w:type="gramEnd"/>
            <w:r w:rsidRPr="002E415B">
              <w:rPr>
                <w:sz w:val="20"/>
              </w:rPr>
              <w:t xml:space="preserve"> получившие статус резидента территории опережающего развития (ТОР) </w:t>
            </w:r>
          </w:p>
        </w:tc>
        <w:tc>
          <w:tcPr>
            <w:tcW w:w="1418" w:type="dxa"/>
          </w:tcPr>
          <w:p w:rsidR="002E415B" w:rsidRPr="008A479B" w:rsidRDefault="002E415B" w:rsidP="00AA5E86">
            <w:pPr>
              <w:ind w:firstLine="0"/>
              <w:rPr>
                <w:sz w:val="20"/>
              </w:rPr>
            </w:pPr>
            <w:r w:rsidRPr="002E415B">
              <w:rPr>
                <w:sz w:val="20"/>
              </w:rPr>
              <w:t xml:space="preserve">Организации, реализующие инвестиционные проекты, одобренные в установленном порядке Администрацией </w:t>
            </w:r>
            <w:proofErr w:type="spellStart"/>
            <w:r w:rsidRPr="002E415B">
              <w:rPr>
                <w:sz w:val="20"/>
              </w:rPr>
              <w:t>Боровичского</w:t>
            </w:r>
            <w:proofErr w:type="spellEnd"/>
            <w:r w:rsidRPr="002E415B">
              <w:rPr>
                <w:sz w:val="20"/>
              </w:rPr>
              <w:t xml:space="preserve"> муниципального района на период полной окупаемости проекта, но не более трех </w:t>
            </w:r>
            <w:r w:rsidRPr="002E415B">
              <w:rPr>
                <w:sz w:val="20"/>
              </w:rPr>
              <w:lastRenderedPageBreak/>
              <w:t>лет.</w:t>
            </w:r>
          </w:p>
        </w:tc>
        <w:tc>
          <w:tcPr>
            <w:tcW w:w="2268" w:type="dxa"/>
          </w:tcPr>
          <w:p w:rsidR="002E415B" w:rsidRPr="008A479B" w:rsidRDefault="002E415B" w:rsidP="00AA5E86">
            <w:pPr>
              <w:ind w:firstLine="0"/>
              <w:rPr>
                <w:sz w:val="20"/>
              </w:rPr>
            </w:pPr>
            <w:r w:rsidRPr="002E415B">
              <w:rPr>
                <w:sz w:val="20"/>
              </w:rPr>
              <w:lastRenderedPageBreak/>
              <w:t xml:space="preserve">Учреждения образования и молодежной политики, культуры и туризма, физкультуры и спорта, финансируемые из бюджета города Боровичи и </w:t>
            </w:r>
            <w:proofErr w:type="spellStart"/>
            <w:r w:rsidRPr="002E415B">
              <w:rPr>
                <w:sz w:val="20"/>
              </w:rPr>
              <w:t>Боровичского</w:t>
            </w:r>
            <w:proofErr w:type="spellEnd"/>
            <w:r w:rsidRPr="002E415B">
              <w:rPr>
                <w:sz w:val="20"/>
              </w:rPr>
              <w:t xml:space="preserve"> муниципального района, в отношении земельных участков, вид разрешенного использования которых соответствует основным целям деятельности </w:t>
            </w:r>
            <w:r w:rsidRPr="002E415B">
              <w:rPr>
                <w:sz w:val="20"/>
              </w:rPr>
              <w:lastRenderedPageBreak/>
              <w:t>учреждения и предоставленных на праве постоянного (бессрочного пользования)</w:t>
            </w:r>
          </w:p>
        </w:tc>
        <w:tc>
          <w:tcPr>
            <w:tcW w:w="850" w:type="dxa"/>
          </w:tcPr>
          <w:p w:rsidR="002E415B" w:rsidRPr="008A479B" w:rsidRDefault="002E415B" w:rsidP="002E415B">
            <w:pPr>
              <w:ind w:firstLine="0"/>
              <w:rPr>
                <w:sz w:val="20"/>
              </w:rPr>
            </w:pPr>
            <w:proofErr w:type="gramStart"/>
            <w:r w:rsidRPr="002E415B">
              <w:rPr>
                <w:sz w:val="20"/>
              </w:rPr>
              <w:lastRenderedPageBreak/>
              <w:t>Организации</w:t>
            </w:r>
            <w:proofErr w:type="gramEnd"/>
            <w:r w:rsidRPr="002E415B">
              <w:rPr>
                <w:sz w:val="20"/>
              </w:rPr>
              <w:t xml:space="preserve"> получившие статус резидента территории опережающего развития (ТОР) </w:t>
            </w:r>
          </w:p>
        </w:tc>
        <w:tc>
          <w:tcPr>
            <w:tcW w:w="1418" w:type="dxa"/>
          </w:tcPr>
          <w:p w:rsidR="002E415B" w:rsidRPr="008A479B" w:rsidRDefault="002E415B" w:rsidP="00AA5E86">
            <w:pPr>
              <w:ind w:firstLine="0"/>
              <w:rPr>
                <w:sz w:val="20"/>
              </w:rPr>
            </w:pPr>
            <w:r w:rsidRPr="002E415B">
              <w:rPr>
                <w:sz w:val="20"/>
              </w:rPr>
              <w:t xml:space="preserve">Организации, реализующие инвестиционные проекты, одобренные в установленном порядке Администрацией </w:t>
            </w:r>
            <w:proofErr w:type="spellStart"/>
            <w:r w:rsidRPr="002E415B">
              <w:rPr>
                <w:sz w:val="20"/>
              </w:rPr>
              <w:t>Боровичского</w:t>
            </w:r>
            <w:proofErr w:type="spellEnd"/>
            <w:r w:rsidRPr="002E415B">
              <w:rPr>
                <w:sz w:val="20"/>
              </w:rPr>
              <w:t xml:space="preserve"> муниципального района на период полной окупаемости проекта, но не более трех </w:t>
            </w:r>
            <w:r w:rsidRPr="002E415B">
              <w:rPr>
                <w:sz w:val="20"/>
              </w:rPr>
              <w:lastRenderedPageBreak/>
              <w:t>лет.</w:t>
            </w:r>
          </w:p>
        </w:tc>
      </w:tr>
      <w:tr w:rsidR="002E415B" w:rsidRPr="008A479B" w:rsidTr="002E415B">
        <w:tc>
          <w:tcPr>
            <w:tcW w:w="1526" w:type="dxa"/>
            <w:vAlign w:val="center"/>
          </w:tcPr>
          <w:p w:rsidR="002E415B" w:rsidRPr="008A479B" w:rsidRDefault="002E415B" w:rsidP="00AA5E86">
            <w:pPr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lastRenderedPageBreak/>
              <w:t>Численность плательщиков, воспользовавшихся правом на налоговую льготу</w:t>
            </w:r>
          </w:p>
        </w:tc>
        <w:tc>
          <w:tcPr>
            <w:tcW w:w="2268" w:type="dxa"/>
            <w:vAlign w:val="center"/>
          </w:tcPr>
          <w:p w:rsidR="002E415B" w:rsidRPr="008A479B" w:rsidRDefault="00B01D7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2E415B" w:rsidRPr="008A479B" w:rsidRDefault="00B01D7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E415B" w:rsidRPr="008A479B" w:rsidRDefault="00B01D7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                                                       </w:t>
            </w:r>
          </w:p>
        </w:tc>
        <w:tc>
          <w:tcPr>
            <w:tcW w:w="2268" w:type="dxa"/>
            <w:vAlign w:val="center"/>
          </w:tcPr>
          <w:p w:rsidR="002E415B" w:rsidRPr="008A479B" w:rsidRDefault="00B01D7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2E415B" w:rsidRPr="008A479B" w:rsidRDefault="00B01D7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2E415B" w:rsidRPr="008A479B" w:rsidRDefault="00020156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E415B" w:rsidRPr="008A479B" w:rsidTr="002E415B">
        <w:tc>
          <w:tcPr>
            <w:tcW w:w="1526" w:type="dxa"/>
            <w:vAlign w:val="center"/>
          </w:tcPr>
          <w:p w:rsidR="002E415B" w:rsidRPr="008A479B" w:rsidRDefault="002E415B" w:rsidP="00AA5E86">
            <w:pPr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t>Общая численность плательщиков, имеющих право на налоговую льготу</w:t>
            </w:r>
          </w:p>
        </w:tc>
        <w:tc>
          <w:tcPr>
            <w:tcW w:w="2268" w:type="dxa"/>
            <w:vAlign w:val="center"/>
          </w:tcPr>
          <w:p w:rsidR="002E415B" w:rsidRPr="008A479B" w:rsidRDefault="007A4DCC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2E415B" w:rsidRPr="008A479B" w:rsidRDefault="007A4DCC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E415B" w:rsidRPr="008A479B" w:rsidRDefault="007A4DCC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2E415B" w:rsidRPr="008A479B" w:rsidRDefault="00B01D78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2E415B" w:rsidRPr="008A479B" w:rsidRDefault="00D600D2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2E415B" w:rsidRPr="008A479B" w:rsidRDefault="00020156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E415B" w:rsidRPr="008A479B" w:rsidTr="002E415B">
        <w:tc>
          <w:tcPr>
            <w:tcW w:w="1526" w:type="dxa"/>
          </w:tcPr>
          <w:p w:rsidR="002E415B" w:rsidRPr="008A479B" w:rsidRDefault="002E415B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 w:rsidRPr="008A479B">
              <w:rPr>
                <w:sz w:val="20"/>
              </w:rPr>
              <w:t>Востребованность %</w:t>
            </w:r>
          </w:p>
        </w:tc>
        <w:tc>
          <w:tcPr>
            <w:tcW w:w="2268" w:type="dxa"/>
            <w:vAlign w:val="center"/>
          </w:tcPr>
          <w:p w:rsidR="002E415B" w:rsidRPr="008A479B" w:rsidRDefault="007A4DCC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2E415B" w:rsidRPr="008A479B" w:rsidRDefault="007A4DCC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2E415B" w:rsidRPr="008A479B" w:rsidRDefault="007A4DCC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2E415B" w:rsidRPr="008A479B" w:rsidRDefault="007A4DCC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2E415B" w:rsidRPr="008A479B" w:rsidRDefault="00D600D2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2E415B" w:rsidRPr="008A479B" w:rsidRDefault="007A4DCC" w:rsidP="00AA5E86">
            <w:pPr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E415B" w:rsidRDefault="002E415B" w:rsidP="00B27F31">
      <w:pPr>
        <w:spacing w:line="276" w:lineRule="auto"/>
        <w:rPr>
          <w:color w:val="FF0000"/>
          <w:sz w:val="24"/>
          <w:szCs w:val="24"/>
        </w:rPr>
      </w:pPr>
    </w:p>
    <w:p w:rsidR="003739CE" w:rsidRPr="00FB6B8A" w:rsidRDefault="003739CE" w:rsidP="00FB6B8A">
      <w:pPr>
        <w:widowControl/>
        <w:autoSpaceDE/>
        <w:autoSpaceDN/>
        <w:adjustRightInd/>
        <w:spacing w:after="200" w:line="276" w:lineRule="auto"/>
        <w:rPr>
          <w:rFonts w:cs="Times New Roman"/>
          <w:b/>
          <w:szCs w:val="28"/>
        </w:rPr>
      </w:pPr>
      <w:r w:rsidRPr="00FB6B8A">
        <w:rPr>
          <w:rFonts w:cs="Times New Roman"/>
          <w:b/>
          <w:szCs w:val="28"/>
        </w:rPr>
        <w:t>Оценка  целесообразности  налогового  расхода городского поселения город Боровичи</w:t>
      </w:r>
    </w:p>
    <w:tbl>
      <w:tblPr>
        <w:tblStyle w:val="a6"/>
        <w:tblW w:w="105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418"/>
        <w:gridCol w:w="1798"/>
        <w:gridCol w:w="2268"/>
        <w:gridCol w:w="1511"/>
      </w:tblGrid>
      <w:tr w:rsidR="003739CE" w:rsidRPr="00795361" w:rsidTr="00AA5E86">
        <w:trPr>
          <w:trHeight w:val="261"/>
        </w:trPr>
        <w:tc>
          <w:tcPr>
            <w:tcW w:w="568" w:type="dxa"/>
            <w:vMerge w:val="restart"/>
          </w:tcPr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№</w:t>
            </w:r>
            <w:proofErr w:type="gramStart"/>
            <w:r w:rsidRPr="00795361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795361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</w:tcPr>
          <w:p w:rsidR="003739CE" w:rsidRPr="00795361" w:rsidRDefault="003739CE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418" w:type="dxa"/>
            <w:vMerge w:val="restart"/>
          </w:tcPr>
          <w:p w:rsidR="003739CE" w:rsidRPr="00795361" w:rsidRDefault="003739CE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4066" w:type="dxa"/>
            <w:gridSpan w:val="2"/>
          </w:tcPr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Критерии целесообразности</w:t>
            </w:r>
          </w:p>
        </w:tc>
        <w:tc>
          <w:tcPr>
            <w:tcW w:w="1511" w:type="dxa"/>
            <w:vMerge w:val="restart"/>
          </w:tcPr>
          <w:p w:rsidR="003739CE" w:rsidRPr="00795361" w:rsidRDefault="003739CE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95361">
              <w:rPr>
                <w:rFonts w:cs="Times New Roman"/>
                <w:sz w:val="20"/>
                <w:szCs w:val="20"/>
              </w:rPr>
              <w:t>Оценка результативности налогового расхода (целесообразен/нецелесообразен</w:t>
            </w:r>
            <w:proofErr w:type="gramEnd"/>
          </w:p>
        </w:tc>
      </w:tr>
      <w:tr w:rsidR="003739CE" w:rsidRPr="00795361" w:rsidTr="00AA5E86">
        <w:trPr>
          <w:trHeight w:val="306"/>
        </w:trPr>
        <w:tc>
          <w:tcPr>
            <w:tcW w:w="568" w:type="dxa"/>
            <w:vMerge/>
          </w:tcPr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3739CE" w:rsidRPr="00795361" w:rsidRDefault="003739CE" w:rsidP="00AA5E86">
            <w:pPr>
              <w:spacing w:line="240" w:lineRule="exact"/>
              <w:ind w:firstLine="2"/>
              <w:jc w:val="center"/>
              <w:rPr>
                <w:sz w:val="20"/>
              </w:rPr>
            </w:pPr>
            <w:r w:rsidRPr="00795361">
              <w:rPr>
                <w:sz w:val="20"/>
              </w:rPr>
              <w:t>Соответствие налогового расхода целям социально-экономического развития</w:t>
            </w:r>
          </w:p>
          <w:p w:rsidR="003739CE" w:rsidRPr="00795361" w:rsidRDefault="003739CE" w:rsidP="00AA5E86">
            <w:pPr>
              <w:spacing w:line="240" w:lineRule="exact"/>
              <w:ind w:firstLine="0"/>
              <w:jc w:val="center"/>
              <w:rPr>
                <w:sz w:val="20"/>
              </w:rPr>
            </w:pPr>
            <w:r w:rsidRPr="00795361">
              <w:rPr>
                <w:sz w:val="20"/>
              </w:rPr>
              <w:t>(</w:t>
            </w:r>
            <w:proofErr w:type="gramStart"/>
            <w:r w:rsidRPr="00795361">
              <w:rPr>
                <w:sz w:val="20"/>
              </w:rPr>
              <w:t>соответствует</w:t>
            </w:r>
            <w:proofErr w:type="gramEnd"/>
            <w:r w:rsidRPr="00795361">
              <w:rPr>
                <w:sz w:val="20"/>
              </w:rPr>
              <w:t>/не соответствует)</w:t>
            </w:r>
          </w:p>
        </w:tc>
        <w:tc>
          <w:tcPr>
            <w:tcW w:w="2268" w:type="dxa"/>
          </w:tcPr>
          <w:p w:rsidR="003739CE" w:rsidRPr="00795361" w:rsidRDefault="003739CE" w:rsidP="00AA5E86">
            <w:pPr>
              <w:spacing w:line="240" w:lineRule="exact"/>
              <w:ind w:firstLine="0"/>
              <w:jc w:val="center"/>
              <w:rPr>
                <w:sz w:val="20"/>
              </w:rPr>
            </w:pPr>
            <w:proofErr w:type="gramStart"/>
            <w:r w:rsidRPr="00795361">
              <w:rPr>
                <w:sz w:val="20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</w:t>
            </w:r>
            <w:proofErr w:type="gramEnd"/>
          </w:p>
        </w:tc>
        <w:tc>
          <w:tcPr>
            <w:tcW w:w="1511" w:type="dxa"/>
            <w:vMerge/>
          </w:tcPr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739CE" w:rsidRPr="00795361" w:rsidTr="00AA5E86">
        <w:trPr>
          <w:trHeight w:val="268"/>
        </w:trPr>
        <w:tc>
          <w:tcPr>
            <w:tcW w:w="568" w:type="dxa"/>
          </w:tcPr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2976" w:type="dxa"/>
          </w:tcPr>
          <w:p w:rsidR="003739CE" w:rsidRPr="00795361" w:rsidRDefault="003739CE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39CE" w:rsidRPr="00795361" w:rsidRDefault="003739CE" w:rsidP="00AA5E86">
            <w:pPr>
              <w:ind w:firstLine="33"/>
              <w:jc w:val="center"/>
              <w:rPr>
                <w:rFonts w:cs="Times New Roman"/>
                <w:sz w:val="20"/>
              </w:rPr>
            </w:pPr>
            <w:r w:rsidRPr="00795361">
              <w:rPr>
                <w:rFonts w:cs="Times New Roman"/>
                <w:sz w:val="20"/>
              </w:rPr>
              <w:t>2</w:t>
            </w:r>
          </w:p>
        </w:tc>
        <w:tc>
          <w:tcPr>
            <w:tcW w:w="1798" w:type="dxa"/>
          </w:tcPr>
          <w:p w:rsidR="003739CE" w:rsidRPr="00795361" w:rsidRDefault="003739CE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739CE" w:rsidRPr="00795361" w:rsidRDefault="003739CE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3739CE" w:rsidRPr="00795361" w:rsidRDefault="003739CE" w:rsidP="00AA5E86">
            <w:pPr>
              <w:pStyle w:val="a3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739CE" w:rsidRPr="00795361" w:rsidTr="00AA5E86">
        <w:trPr>
          <w:trHeight w:val="2196"/>
        </w:trPr>
        <w:tc>
          <w:tcPr>
            <w:tcW w:w="568" w:type="dxa"/>
          </w:tcPr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11</w:t>
            </w:r>
          </w:p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795361">
              <w:rPr>
                <w:rFonts w:cs="Times New Roman"/>
                <w:sz w:val="20"/>
                <w:szCs w:val="20"/>
              </w:rPr>
              <w:t>2</w:t>
            </w:r>
          </w:p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739CE" w:rsidRPr="00795361" w:rsidRDefault="003739CE" w:rsidP="00AA5E86">
            <w:pPr>
              <w:pStyle w:val="a3"/>
              <w:ind w:firstLine="0"/>
              <w:rPr>
                <w:rFonts w:cs="Times New Roman"/>
                <w:sz w:val="20"/>
                <w:szCs w:val="20"/>
              </w:rPr>
            </w:pPr>
            <w:r w:rsidRPr="002E415B">
              <w:rPr>
                <w:sz w:val="20"/>
              </w:rPr>
              <w:t xml:space="preserve">Учреждения образования и молодежной политики, культуры и туризма, физкультуры и спорта, финансируемые из бюджета города Боровичи и </w:t>
            </w:r>
            <w:proofErr w:type="spellStart"/>
            <w:r w:rsidRPr="002E415B">
              <w:rPr>
                <w:sz w:val="20"/>
              </w:rPr>
              <w:t>Боровичского</w:t>
            </w:r>
            <w:proofErr w:type="spellEnd"/>
            <w:r w:rsidRPr="002E415B">
              <w:rPr>
                <w:sz w:val="20"/>
              </w:rPr>
              <w:t xml:space="preserve"> муниципального района, в отношении земельных участков, вид разрешенного использования которых соответствует основным целям деятельности учреждения и предоставленных на праве постоянного (бессрочного пользования)</w:t>
            </w:r>
          </w:p>
        </w:tc>
        <w:tc>
          <w:tcPr>
            <w:tcW w:w="1418" w:type="dxa"/>
          </w:tcPr>
          <w:p w:rsidR="003739CE" w:rsidRPr="00795361" w:rsidRDefault="003739CE" w:rsidP="00AA5E86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3739CE">
              <w:rPr>
                <w:rFonts w:cs="Times New Roman"/>
                <w:sz w:val="20"/>
              </w:rPr>
              <w:t>Юридические лица</w:t>
            </w:r>
          </w:p>
        </w:tc>
        <w:tc>
          <w:tcPr>
            <w:tcW w:w="1798" w:type="dxa"/>
          </w:tcPr>
          <w:p w:rsidR="003739CE" w:rsidRPr="00795361" w:rsidRDefault="003739CE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2268" w:type="dxa"/>
          </w:tcPr>
          <w:p w:rsidR="003739CE" w:rsidRPr="00795361" w:rsidRDefault="003739CE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3739CE" w:rsidRPr="00795361" w:rsidRDefault="003739CE" w:rsidP="00AA5E86">
            <w:pPr>
              <w:pStyle w:val="a3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Целесообразен</w:t>
            </w:r>
          </w:p>
        </w:tc>
      </w:tr>
      <w:tr w:rsidR="003739CE" w:rsidRPr="00795361" w:rsidTr="003739CE">
        <w:trPr>
          <w:trHeight w:val="697"/>
        </w:trPr>
        <w:tc>
          <w:tcPr>
            <w:tcW w:w="568" w:type="dxa"/>
          </w:tcPr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79536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3739CE" w:rsidRPr="00795361" w:rsidRDefault="003739CE" w:rsidP="00AA5E86">
            <w:pPr>
              <w:ind w:firstLine="0"/>
              <w:rPr>
                <w:sz w:val="20"/>
              </w:rPr>
            </w:pPr>
            <w:proofErr w:type="gramStart"/>
            <w:r w:rsidRPr="002E415B">
              <w:rPr>
                <w:sz w:val="20"/>
              </w:rPr>
              <w:t>Организации</w:t>
            </w:r>
            <w:proofErr w:type="gramEnd"/>
            <w:r w:rsidRPr="002E415B">
              <w:rPr>
                <w:sz w:val="20"/>
              </w:rPr>
              <w:t xml:space="preserve"> получившие статус резидента территории опережающего развития (ТОР)</w:t>
            </w:r>
          </w:p>
        </w:tc>
        <w:tc>
          <w:tcPr>
            <w:tcW w:w="1418" w:type="dxa"/>
          </w:tcPr>
          <w:p w:rsidR="003739CE" w:rsidRPr="00795361" w:rsidRDefault="003739CE" w:rsidP="00AA5E86">
            <w:pPr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sz w:val="20"/>
              </w:rPr>
              <w:t>Юридические</w:t>
            </w:r>
            <w:r w:rsidRPr="00864F6D">
              <w:rPr>
                <w:sz w:val="20"/>
              </w:rPr>
              <w:t xml:space="preserve"> лица</w:t>
            </w:r>
          </w:p>
        </w:tc>
        <w:tc>
          <w:tcPr>
            <w:tcW w:w="1798" w:type="dxa"/>
          </w:tcPr>
          <w:p w:rsidR="003739CE" w:rsidRDefault="003739CE" w:rsidP="00AA5E86">
            <w:pPr>
              <w:ind w:firstLine="0"/>
              <w:jc w:val="center"/>
            </w:pPr>
            <w:r w:rsidRPr="00876E0C">
              <w:rPr>
                <w:rFonts w:cs="Times New Roman"/>
                <w:sz w:val="20"/>
              </w:rPr>
              <w:t>Соответствует</w:t>
            </w:r>
          </w:p>
        </w:tc>
        <w:tc>
          <w:tcPr>
            <w:tcW w:w="2268" w:type="dxa"/>
          </w:tcPr>
          <w:p w:rsidR="003739CE" w:rsidRPr="00795361" w:rsidRDefault="003739CE" w:rsidP="00AA5E86">
            <w:pPr>
              <w:pStyle w:val="a3"/>
              <w:ind w:firstLine="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3739CE" w:rsidRPr="00795361" w:rsidRDefault="003739CE" w:rsidP="00AA5E8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D2206">
              <w:rPr>
                <w:rFonts w:cs="Times New Roman"/>
                <w:sz w:val="20"/>
                <w:szCs w:val="20"/>
              </w:rPr>
              <w:t>Целесообразен</w:t>
            </w:r>
          </w:p>
        </w:tc>
      </w:tr>
      <w:tr w:rsidR="003739CE" w:rsidRPr="00795361" w:rsidTr="00AA5E86">
        <w:trPr>
          <w:trHeight w:val="423"/>
        </w:trPr>
        <w:tc>
          <w:tcPr>
            <w:tcW w:w="568" w:type="dxa"/>
          </w:tcPr>
          <w:p w:rsidR="003739CE" w:rsidRPr="00795361" w:rsidRDefault="003739CE" w:rsidP="00AA5E8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</w:tcPr>
          <w:p w:rsidR="003739CE" w:rsidRPr="00D83743" w:rsidRDefault="003739CE" w:rsidP="00AA5E86">
            <w:pPr>
              <w:ind w:firstLine="0"/>
              <w:rPr>
                <w:sz w:val="20"/>
              </w:rPr>
            </w:pPr>
            <w:r w:rsidRPr="00D83743">
              <w:rPr>
                <w:sz w:val="20"/>
              </w:rPr>
              <w:t xml:space="preserve">Организации, реализующие инвестиционные проекты, одобренные в установленном порядке Администрацией </w:t>
            </w:r>
            <w:proofErr w:type="spellStart"/>
            <w:r w:rsidRPr="00D83743">
              <w:rPr>
                <w:sz w:val="20"/>
              </w:rPr>
              <w:t>Боровичского</w:t>
            </w:r>
            <w:proofErr w:type="spellEnd"/>
            <w:r w:rsidRPr="00D83743">
              <w:rPr>
                <w:sz w:val="20"/>
              </w:rPr>
              <w:t xml:space="preserve"> муниципального района на период полной окупаемости проекта, но не более трех лет.</w:t>
            </w:r>
          </w:p>
        </w:tc>
        <w:tc>
          <w:tcPr>
            <w:tcW w:w="1418" w:type="dxa"/>
          </w:tcPr>
          <w:p w:rsidR="003739CE" w:rsidRPr="00D83743" w:rsidRDefault="003739CE" w:rsidP="00AA5E86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D83743">
              <w:rPr>
                <w:sz w:val="20"/>
              </w:rPr>
              <w:t>Юридические лица</w:t>
            </w:r>
          </w:p>
        </w:tc>
        <w:tc>
          <w:tcPr>
            <w:tcW w:w="1798" w:type="dxa"/>
          </w:tcPr>
          <w:p w:rsidR="003739CE" w:rsidRPr="00D83743" w:rsidRDefault="003739CE" w:rsidP="00AA5E86">
            <w:pPr>
              <w:ind w:firstLine="0"/>
              <w:jc w:val="center"/>
            </w:pPr>
            <w:r w:rsidRPr="00D83743">
              <w:rPr>
                <w:rFonts w:cs="Times New Roman"/>
                <w:sz w:val="20"/>
              </w:rPr>
              <w:t>Соответствует</w:t>
            </w:r>
          </w:p>
        </w:tc>
        <w:tc>
          <w:tcPr>
            <w:tcW w:w="2268" w:type="dxa"/>
          </w:tcPr>
          <w:p w:rsidR="003739CE" w:rsidRPr="00D83743" w:rsidRDefault="00020156" w:rsidP="00AA5E86">
            <w:pPr>
              <w:pStyle w:val="a3"/>
              <w:ind w:firstLine="5"/>
              <w:jc w:val="center"/>
              <w:rPr>
                <w:rFonts w:cs="Times New Roman"/>
                <w:sz w:val="20"/>
                <w:szCs w:val="20"/>
              </w:rPr>
            </w:pPr>
            <w:r w:rsidRPr="00D8374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11" w:type="dxa"/>
          </w:tcPr>
          <w:p w:rsidR="003739CE" w:rsidRPr="00D83743" w:rsidRDefault="00020156" w:rsidP="00020156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83743">
              <w:rPr>
                <w:rFonts w:cs="Times New Roman"/>
                <w:sz w:val="20"/>
                <w:szCs w:val="20"/>
              </w:rPr>
              <w:t>Не ц</w:t>
            </w:r>
            <w:r w:rsidR="003739CE" w:rsidRPr="00D83743">
              <w:rPr>
                <w:rFonts w:cs="Times New Roman"/>
                <w:sz w:val="20"/>
                <w:szCs w:val="20"/>
              </w:rPr>
              <w:t>елесообразен</w:t>
            </w:r>
          </w:p>
        </w:tc>
      </w:tr>
    </w:tbl>
    <w:p w:rsidR="002E415B" w:rsidRPr="00D73442" w:rsidRDefault="002E415B" w:rsidP="00B27F31">
      <w:pPr>
        <w:spacing w:line="276" w:lineRule="auto"/>
        <w:rPr>
          <w:color w:val="FF0000"/>
          <w:sz w:val="24"/>
          <w:szCs w:val="24"/>
        </w:rPr>
      </w:pPr>
    </w:p>
    <w:p w:rsidR="004A7003" w:rsidRPr="00FB6B8A" w:rsidRDefault="004A7003" w:rsidP="00FB6B8A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szCs w:val="28"/>
        </w:rPr>
      </w:pPr>
      <w:proofErr w:type="gramStart"/>
      <w:r w:rsidRPr="00FB6B8A">
        <w:rPr>
          <w:szCs w:val="28"/>
        </w:rPr>
        <w:lastRenderedPageBreak/>
        <w:t xml:space="preserve">Применение освобождения от уплаты земельного налога </w:t>
      </w:r>
      <w:r w:rsidR="00FB6B8A">
        <w:rPr>
          <w:szCs w:val="28"/>
        </w:rPr>
        <w:t>«</w:t>
      </w:r>
      <w:r w:rsidR="00985C96" w:rsidRPr="00FB6B8A">
        <w:rPr>
          <w:szCs w:val="28"/>
        </w:rPr>
        <w:t xml:space="preserve">Учреждениями образования и молодежной политики, культуры и туризма, физкультуры и спорта, финансируемые из бюджета города Боровичи и </w:t>
      </w:r>
      <w:proofErr w:type="spellStart"/>
      <w:r w:rsidR="00985C96" w:rsidRPr="00FB6B8A">
        <w:rPr>
          <w:szCs w:val="28"/>
        </w:rPr>
        <w:t>Боровичского</w:t>
      </w:r>
      <w:proofErr w:type="spellEnd"/>
      <w:r w:rsidR="00985C96" w:rsidRPr="00FB6B8A">
        <w:rPr>
          <w:szCs w:val="28"/>
        </w:rPr>
        <w:t xml:space="preserve"> муниципального района, в отношении земельных участков, вид разрешенного использования которых соответствует основным целям деятельности учреждения и предоставленных на праве постоянного (бессрочного пользования)</w:t>
      </w:r>
      <w:r w:rsidR="00FB6B8A">
        <w:rPr>
          <w:szCs w:val="28"/>
        </w:rPr>
        <w:t>»</w:t>
      </w:r>
      <w:r w:rsidRPr="00FB6B8A">
        <w:rPr>
          <w:szCs w:val="28"/>
        </w:rPr>
        <w:t xml:space="preserve"> -  </w:t>
      </w:r>
      <w:r w:rsidRPr="00FB6B8A">
        <w:rPr>
          <w:b/>
          <w:szCs w:val="28"/>
        </w:rPr>
        <w:t>оказывает положительное влияние</w:t>
      </w:r>
      <w:r w:rsidR="00985C96" w:rsidRPr="00FB6B8A">
        <w:rPr>
          <w:b/>
          <w:szCs w:val="28"/>
        </w:rPr>
        <w:t xml:space="preserve"> </w:t>
      </w:r>
      <w:r w:rsidRPr="00FB6B8A">
        <w:rPr>
          <w:b/>
          <w:szCs w:val="28"/>
        </w:rPr>
        <w:t>на</w:t>
      </w:r>
      <w:r w:rsidR="00985C96" w:rsidRPr="00FB6B8A">
        <w:rPr>
          <w:b/>
          <w:szCs w:val="28"/>
        </w:rPr>
        <w:t xml:space="preserve"> </w:t>
      </w:r>
      <w:r w:rsidRPr="00FB6B8A">
        <w:rPr>
          <w:b/>
          <w:szCs w:val="28"/>
        </w:rPr>
        <w:t xml:space="preserve">развитие </w:t>
      </w:r>
      <w:r w:rsidR="00985C96" w:rsidRPr="00FB6B8A">
        <w:rPr>
          <w:b/>
          <w:szCs w:val="28"/>
        </w:rPr>
        <w:t>образования и молодежной политики, культуры и туризма, физкультуры и</w:t>
      </w:r>
      <w:proofErr w:type="gramEnd"/>
      <w:r w:rsidR="00985C96" w:rsidRPr="00FB6B8A">
        <w:rPr>
          <w:b/>
          <w:szCs w:val="28"/>
        </w:rPr>
        <w:t xml:space="preserve"> спорта</w:t>
      </w:r>
      <w:r w:rsidRPr="00FB6B8A">
        <w:rPr>
          <w:b/>
          <w:szCs w:val="28"/>
        </w:rPr>
        <w:t xml:space="preserve"> в</w:t>
      </w:r>
      <w:r w:rsidR="00985C96" w:rsidRPr="00FB6B8A">
        <w:rPr>
          <w:b/>
          <w:szCs w:val="28"/>
        </w:rPr>
        <w:t xml:space="preserve"> городском поселении город Боровичи</w:t>
      </w:r>
      <w:r w:rsidRPr="00FB6B8A">
        <w:rPr>
          <w:b/>
          <w:szCs w:val="28"/>
        </w:rPr>
        <w:t>, способствует устранению</w:t>
      </w:r>
      <w:r w:rsidR="00985C96" w:rsidRPr="00FB6B8A">
        <w:rPr>
          <w:b/>
          <w:szCs w:val="28"/>
        </w:rPr>
        <w:t xml:space="preserve"> </w:t>
      </w:r>
      <w:r w:rsidRPr="00FB6B8A">
        <w:rPr>
          <w:b/>
          <w:szCs w:val="28"/>
        </w:rPr>
        <w:t>встречных</w:t>
      </w:r>
      <w:r w:rsidR="00985C96" w:rsidRPr="00FB6B8A">
        <w:rPr>
          <w:b/>
          <w:szCs w:val="28"/>
        </w:rPr>
        <w:t xml:space="preserve"> </w:t>
      </w:r>
      <w:r w:rsidRPr="00FB6B8A">
        <w:rPr>
          <w:b/>
          <w:szCs w:val="28"/>
        </w:rPr>
        <w:t>финансовых</w:t>
      </w:r>
      <w:r w:rsidR="00985C96" w:rsidRPr="00FB6B8A">
        <w:rPr>
          <w:b/>
          <w:szCs w:val="28"/>
        </w:rPr>
        <w:t xml:space="preserve"> </w:t>
      </w:r>
      <w:r w:rsidRPr="00FB6B8A">
        <w:rPr>
          <w:b/>
          <w:szCs w:val="28"/>
        </w:rPr>
        <w:t>потоков местного бюджета, при отсутствии более результативных</w:t>
      </w:r>
      <w:r w:rsidR="00985C96" w:rsidRPr="00FB6B8A">
        <w:rPr>
          <w:b/>
          <w:szCs w:val="28"/>
        </w:rPr>
        <w:t xml:space="preserve"> </w:t>
      </w:r>
      <w:r w:rsidRPr="00FB6B8A">
        <w:rPr>
          <w:b/>
          <w:szCs w:val="28"/>
        </w:rPr>
        <w:t>(менее</w:t>
      </w:r>
      <w:r w:rsidR="00985C96" w:rsidRPr="00FB6B8A">
        <w:rPr>
          <w:b/>
          <w:szCs w:val="28"/>
        </w:rPr>
        <w:t xml:space="preserve"> </w:t>
      </w:r>
      <w:r w:rsidRPr="00FB6B8A">
        <w:rPr>
          <w:b/>
          <w:szCs w:val="28"/>
        </w:rPr>
        <w:t>затратных для местного бюджета) альтернативных механизмов достижения</w:t>
      </w:r>
      <w:r w:rsidR="00985C96" w:rsidRPr="00FB6B8A">
        <w:rPr>
          <w:b/>
          <w:szCs w:val="28"/>
        </w:rPr>
        <w:t xml:space="preserve"> </w:t>
      </w:r>
      <w:r w:rsidRPr="00FB6B8A">
        <w:rPr>
          <w:b/>
          <w:szCs w:val="28"/>
        </w:rPr>
        <w:t>целей</w:t>
      </w:r>
      <w:r w:rsidR="00985C96" w:rsidRPr="00FB6B8A">
        <w:rPr>
          <w:b/>
          <w:szCs w:val="28"/>
        </w:rPr>
        <w:t xml:space="preserve"> </w:t>
      </w:r>
      <w:r w:rsidRPr="00FB6B8A">
        <w:rPr>
          <w:b/>
          <w:szCs w:val="28"/>
        </w:rPr>
        <w:t>муниципальных программ,</w:t>
      </w:r>
      <w:r w:rsidR="00985C96" w:rsidRPr="00FB6B8A">
        <w:rPr>
          <w:b/>
          <w:szCs w:val="28"/>
        </w:rPr>
        <w:t xml:space="preserve"> снижение налоговой нагрузки,</w:t>
      </w:r>
      <w:r w:rsidRPr="00FB6B8A">
        <w:rPr>
          <w:b/>
          <w:szCs w:val="28"/>
        </w:rPr>
        <w:t xml:space="preserve"> </w:t>
      </w:r>
      <w:proofErr w:type="gramStart"/>
      <w:r w:rsidRPr="00FB6B8A">
        <w:rPr>
          <w:b/>
          <w:szCs w:val="28"/>
        </w:rPr>
        <w:t>а</w:t>
      </w:r>
      <w:proofErr w:type="gramEnd"/>
      <w:r w:rsidRPr="00FB6B8A">
        <w:rPr>
          <w:b/>
          <w:szCs w:val="28"/>
        </w:rPr>
        <w:t xml:space="preserve"> следовательно признается эффективным.</w:t>
      </w:r>
    </w:p>
    <w:p w:rsidR="004A7003" w:rsidRPr="00FB6B8A" w:rsidRDefault="00020156" w:rsidP="00FB6B8A">
      <w:pPr>
        <w:spacing w:line="240" w:lineRule="auto"/>
        <w:rPr>
          <w:szCs w:val="28"/>
        </w:rPr>
      </w:pPr>
      <w:r w:rsidRPr="00FB6B8A">
        <w:rPr>
          <w:szCs w:val="28"/>
        </w:rPr>
        <w:t>Эффект от предоставления налоговых льгот в данном случае проявляется в экономии бюджетных расходов на уплату налогов, минимизации встречных потоков финансирования и</w:t>
      </w:r>
      <w:r w:rsidR="00EB3156" w:rsidRPr="00FB6B8A">
        <w:rPr>
          <w:szCs w:val="28"/>
        </w:rPr>
        <w:t xml:space="preserve"> экономии трансфертных издержек,</w:t>
      </w:r>
      <w:r w:rsidRPr="00FB6B8A">
        <w:rPr>
          <w:szCs w:val="28"/>
        </w:rPr>
        <w:t xml:space="preserve"> снижение налоговой нагрузки. Следовательно, налоговые льготы, предоставленные указанным учреждениям, эффективны</w:t>
      </w:r>
      <w:r w:rsidR="00A27846" w:rsidRPr="00FB6B8A">
        <w:rPr>
          <w:szCs w:val="28"/>
        </w:rPr>
        <w:t>.</w:t>
      </w:r>
    </w:p>
    <w:p w:rsidR="004B29DD" w:rsidRPr="00FB6B8A" w:rsidRDefault="00584900" w:rsidP="00FB6B8A">
      <w:pPr>
        <w:pStyle w:val="a3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FB6B8A">
        <w:rPr>
          <w:szCs w:val="28"/>
        </w:rPr>
        <w:t>Организации</w:t>
      </w:r>
      <w:r w:rsidR="0006799E" w:rsidRPr="00FB6B8A">
        <w:rPr>
          <w:szCs w:val="28"/>
        </w:rPr>
        <w:t>,</w:t>
      </w:r>
      <w:r w:rsidRPr="00FB6B8A">
        <w:rPr>
          <w:szCs w:val="28"/>
        </w:rPr>
        <w:t xml:space="preserve"> получившие статус резидента территории опережающего развития (ТОР) в соответствии с </w:t>
      </w:r>
      <w:r w:rsidR="0006799E" w:rsidRPr="00FB6B8A">
        <w:rPr>
          <w:szCs w:val="28"/>
        </w:rPr>
        <w:t>Федеральным законом</w:t>
      </w:r>
      <w:r w:rsidRPr="00FB6B8A">
        <w:rPr>
          <w:szCs w:val="28"/>
        </w:rPr>
        <w:t xml:space="preserve"> от 29.12.20214 № 473-ФЗ «О территориях опережающего развития в Российской Федерации»</w:t>
      </w:r>
      <w:r w:rsidR="00020156" w:rsidRPr="00FB6B8A">
        <w:rPr>
          <w:szCs w:val="28"/>
        </w:rPr>
        <w:t>.</w:t>
      </w:r>
      <w:r w:rsidR="00A410EE" w:rsidRPr="00FB6B8A">
        <w:rPr>
          <w:szCs w:val="28"/>
        </w:rPr>
        <w:t xml:space="preserve"> </w:t>
      </w:r>
      <w:r w:rsidR="005051DA" w:rsidRPr="00FB6B8A">
        <w:rPr>
          <w:szCs w:val="28"/>
        </w:rPr>
        <w:t xml:space="preserve"> </w:t>
      </w:r>
      <w:r w:rsidRPr="00FB6B8A">
        <w:rPr>
          <w:szCs w:val="28"/>
        </w:rPr>
        <w:t>Организации, получившие статус резидента ТОР в течени</w:t>
      </w:r>
      <w:r w:rsidR="00FB6B8A">
        <w:rPr>
          <w:szCs w:val="28"/>
        </w:rPr>
        <w:t>е</w:t>
      </w:r>
      <w:r w:rsidRPr="00FB6B8A">
        <w:rPr>
          <w:szCs w:val="28"/>
        </w:rPr>
        <w:t xml:space="preserve"> первых 5 лет -100%, последующих 5 лет </w:t>
      </w:r>
      <w:r w:rsidR="00FB6B8A">
        <w:rPr>
          <w:szCs w:val="28"/>
        </w:rPr>
        <w:t>-</w:t>
      </w:r>
      <w:r w:rsidRPr="00FB6B8A">
        <w:rPr>
          <w:szCs w:val="28"/>
        </w:rPr>
        <w:t xml:space="preserve"> 50%. </w:t>
      </w:r>
      <w:r w:rsidR="00A410EE" w:rsidRPr="00FB6B8A">
        <w:rPr>
          <w:szCs w:val="28"/>
        </w:rPr>
        <w:t xml:space="preserve">Льгота признана эффективной, т.к. способствует </w:t>
      </w:r>
      <w:r w:rsidR="005051DA" w:rsidRPr="00FB6B8A">
        <w:rPr>
          <w:szCs w:val="28"/>
        </w:rPr>
        <w:t>привлечению инвестиций и расширению экономического  потенциала.</w:t>
      </w:r>
    </w:p>
    <w:p w:rsidR="00342033" w:rsidRPr="00FB6B8A" w:rsidRDefault="00584900" w:rsidP="00FB6B8A">
      <w:pPr>
        <w:pStyle w:val="a3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FB6B8A">
        <w:rPr>
          <w:szCs w:val="28"/>
        </w:rPr>
        <w:t xml:space="preserve">Организации, реализующие инвестиционные проекты, одобренные в установленном порядке Администрацией </w:t>
      </w:r>
      <w:proofErr w:type="spellStart"/>
      <w:r w:rsidRPr="00FB6B8A">
        <w:rPr>
          <w:szCs w:val="28"/>
        </w:rPr>
        <w:t>Боровичского</w:t>
      </w:r>
      <w:proofErr w:type="spellEnd"/>
      <w:r w:rsidRPr="00FB6B8A">
        <w:rPr>
          <w:szCs w:val="28"/>
        </w:rPr>
        <w:t xml:space="preserve"> муниципального района на период полной окупаемости проекта, но не более трех лет. </w:t>
      </w:r>
      <w:r w:rsidR="00231F0D" w:rsidRPr="00FB6B8A">
        <w:rPr>
          <w:szCs w:val="28"/>
        </w:rPr>
        <w:t>За 202</w:t>
      </w:r>
      <w:r w:rsidR="00D83743" w:rsidRPr="00FB6B8A">
        <w:rPr>
          <w:szCs w:val="28"/>
        </w:rPr>
        <w:t>2</w:t>
      </w:r>
      <w:r w:rsidR="00231F0D" w:rsidRPr="00FB6B8A">
        <w:rPr>
          <w:szCs w:val="28"/>
        </w:rPr>
        <w:t xml:space="preserve"> год </w:t>
      </w:r>
      <w:r w:rsidR="0006799E" w:rsidRPr="00FB6B8A">
        <w:rPr>
          <w:szCs w:val="28"/>
        </w:rPr>
        <w:t xml:space="preserve"> </w:t>
      </w:r>
      <w:r w:rsidR="00E77C8D" w:rsidRPr="00FB6B8A">
        <w:rPr>
          <w:szCs w:val="28"/>
        </w:rPr>
        <w:t xml:space="preserve">льгота  </w:t>
      </w:r>
      <w:r w:rsidR="00D83743" w:rsidRPr="00FB6B8A">
        <w:rPr>
          <w:szCs w:val="28"/>
        </w:rPr>
        <w:t>не востребована, налоговый расход не целесообразен. Предлагается отменить налоговую льготу</w:t>
      </w:r>
      <w:r w:rsidR="00E77C8D" w:rsidRPr="00FB6B8A">
        <w:rPr>
          <w:szCs w:val="28"/>
        </w:rPr>
        <w:t>.</w:t>
      </w:r>
    </w:p>
    <w:p w:rsidR="00D83743" w:rsidRPr="00FB6B8A" w:rsidRDefault="00D83743" w:rsidP="00FB6B8A">
      <w:pPr>
        <w:spacing w:line="240" w:lineRule="auto"/>
        <w:jc w:val="center"/>
        <w:rPr>
          <w:b/>
          <w:i/>
          <w:iCs/>
          <w:szCs w:val="28"/>
        </w:rPr>
      </w:pPr>
      <w:r w:rsidRPr="00FB6B8A">
        <w:rPr>
          <w:b/>
          <w:i/>
          <w:iCs/>
          <w:szCs w:val="28"/>
        </w:rPr>
        <w:t>Заключение</w:t>
      </w:r>
    </w:p>
    <w:p w:rsidR="00A27846" w:rsidRPr="00FB6B8A" w:rsidRDefault="00A27846" w:rsidP="00FB6B8A">
      <w:pPr>
        <w:spacing w:line="240" w:lineRule="auto"/>
        <w:jc w:val="center"/>
        <w:rPr>
          <w:b/>
          <w:szCs w:val="28"/>
        </w:rPr>
      </w:pPr>
    </w:p>
    <w:p w:rsidR="00D83743" w:rsidRPr="00FB6B8A" w:rsidRDefault="00D83743" w:rsidP="00FB6B8A">
      <w:pPr>
        <w:spacing w:line="240" w:lineRule="auto"/>
        <w:rPr>
          <w:szCs w:val="28"/>
        </w:rPr>
      </w:pPr>
      <w:r w:rsidRPr="00FB6B8A">
        <w:rPr>
          <w:szCs w:val="28"/>
        </w:rPr>
        <w:t>В результате проведенного анализа оценки эффективности налоговых расходов, предоставленных в 2022 году, кураторами налоговых расходов вынесено предложение:</w:t>
      </w:r>
    </w:p>
    <w:p w:rsidR="00D83743" w:rsidRPr="00FB6B8A" w:rsidRDefault="00D83743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1. </w:t>
      </w:r>
      <w:proofErr w:type="gramStart"/>
      <w:r w:rsidRPr="00FB6B8A">
        <w:rPr>
          <w:szCs w:val="28"/>
        </w:rPr>
        <w:t xml:space="preserve">Внести предложение на заседание Совета депутатов городского поселения города Боровичи: </w:t>
      </w:r>
      <w:r w:rsidRPr="00FB6B8A">
        <w:rPr>
          <w:szCs w:val="28"/>
          <w:u w:val="single"/>
        </w:rPr>
        <w:t>отменить налоговую льготу по земельному налогу юридических лиц</w:t>
      </w:r>
      <w:r w:rsidRPr="00FB6B8A">
        <w:rPr>
          <w:szCs w:val="28"/>
        </w:rPr>
        <w:t xml:space="preserve"> «Организации, реализующие инвестиционные проекты, одобренные в установленном порядке Администрацией </w:t>
      </w:r>
      <w:proofErr w:type="spellStart"/>
      <w:r w:rsidRPr="00FB6B8A">
        <w:rPr>
          <w:szCs w:val="28"/>
        </w:rPr>
        <w:t>Боровичского</w:t>
      </w:r>
      <w:proofErr w:type="spellEnd"/>
      <w:r w:rsidRPr="00FB6B8A">
        <w:rPr>
          <w:szCs w:val="28"/>
        </w:rPr>
        <w:t xml:space="preserve"> муниципального района на период полной окупаемости проекта, но не более трех лет», </w:t>
      </w:r>
      <w:r w:rsidRPr="00FB6B8A">
        <w:rPr>
          <w:szCs w:val="28"/>
          <w:u w:val="single"/>
        </w:rPr>
        <w:t>так</w:t>
      </w:r>
      <w:r w:rsidR="0006799E" w:rsidRPr="00FB6B8A">
        <w:rPr>
          <w:szCs w:val="28"/>
          <w:u w:val="single"/>
        </w:rPr>
        <w:t xml:space="preserve">  как </w:t>
      </w:r>
      <w:r w:rsidRPr="00FB6B8A">
        <w:rPr>
          <w:szCs w:val="28"/>
          <w:u w:val="single"/>
        </w:rPr>
        <w:t xml:space="preserve"> </w:t>
      </w:r>
      <w:r w:rsidR="00EB3156" w:rsidRPr="00FB6B8A">
        <w:rPr>
          <w:szCs w:val="28"/>
          <w:u w:val="single"/>
        </w:rPr>
        <w:t>в</w:t>
      </w:r>
      <w:r w:rsidR="00FB6B8A">
        <w:rPr>
          <w:szCs w:val="28"/>
          <w:u w:val="single"/>
        </w:rPr>
        <w:t xml:space="preserve"> </w:t>
      </w:r>
      <w:r w:rsidR="00EB3156" w:rsidRPr="00FB6B8A">
        <w:rPr>
          <w:szCs w:val="28"/>
          <w:u w:val="single"/>
        </w:rPr>
        <w:t xml:space="preserve"> течение 6 лет,  с  момента  ее  введения  не  востребована, на  основании этого  является</w:t>
      </w:r>
      <w:r w:rsidR="0006799E" w:rsidRPr="00FB6B8A">
        <w:rPr>
          <w:szCs w:val="28"/>
          <w:u w:val="single"/>
        </w:rPr>
        <w:t xml:space="preserve"> </w:t>
      </w:r>
      <w:r w:rsidR="00EB3156" w:rsidRPr="00FB6B8A">
        <w:rPr>
          <w:szCs w:val="28"/>
          <w:u w:val="single"/>
        </w:rPr>
        <w:t xml:space="preserve"> не</w:t>
      </w:r>
      <w:r w:rsidRPr="00FB6B8A">
        <w:rPr>
          <w:szCs w:val="28"/>
          <w:u w:val="single"/>
        </w:rPr>
        <w:t xml:space="preserve"> эффективн</w:t>
      </w:r>
      <w:r w:rsidR="00EB3156" w:rsidRPr="00FB6B8A">
        <w:rPr>
          <w:szCs w:val="28"/>
          <w:u w:val="single"/>
        </w:rPr>
        <w:t>ой</w:t>
      </w:r>
      <w:r w:rsidRPr="00FB6B8A">
        <w:rPr>
          <w:szCs w:val="28"/>
        </w:rPr>
        <w:t>;</w:t>
      </w:r>
      <w:proofErr w:type="gramEnd"/>
    </w:p>
    <w:p w:rsidR="00DB2C77" w:rsidRPr="00FB6B8A" w:rsidRDefault="00D83743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2. Остальные налоговые расходы  признаны эффективными, </w:t>
      </w:r>
      <w:r w:rsidR="00DB2C77" w:rsidRPr="00FB6B8A">
        <w:rPr>
          <w:szCs w:val="28"/>
        </w:rPr>
        <w:t>соответствуют целям и имеют положительное влияние на социально-экономическое развитие городского поселения город Боровичи, </w:t>
      </w:r>
      <w:r w:rsidR="00A27846" w:rsidRPr="00FB6B8A">
        <w:rPr>
          <w:szCs w:val="28"/>
        </w:rPr>
        <w:t xml:space="preserve"> </w:t>
      </w:r>
      <w:r w:rsidR="00DB2C77" w:rsidRPr="00FB6B8A">
        <w:rPr>
          <w:szCs w:val="28"/>
        </w:rPr>
        <w:t>направлен</w:t>
      </w:r>
      <w:r w:rsidR="00A27846" w:rsidRPr="00FB6B8A">
        <w:rPr>
          <w:szCs w:val="28"/>
        </w:rPr>
        <w:t>ы</w:t>
      </w:r>
      <w:r w:rsidR="00DB2C77" w:rsidRPr="00FB6B8A">
        <w:rPr>
          <w:szCs w:val="28"/>
        </w:rPr>
        <w:t xml:space="preserve"> на снижение налоговой нагрузки на налогоплательщиков,  способствует устранению встречных финансовых потоков средств местного бюджета. Налоговые расходы востребованы и не требуют отмены.</w:t>
      </w:r>
    </w:p>
    <w:p w:rsidR="00DB2C77" w:rsidRPr="00FB6B8A" w:rsidRDefault="00DB2C77" w:rsidP="00FB6B8A">
      <w:pPr>
        <w:spacing w:line="240" w:lineRule="auto"/>
        <w:rPr>
          <w:szCs w:val="28"/>
        </w:rPr>
      </w:pPr>
    </w:p>
    <w:p w:rsidR="00DF6623" w:rsidRPr="00FB6B8A" w:rsidRDefault="00DF6623" w:rsidP="00FB6B8A">
      <w:pPr>
        <w:spacing w:line="240" w:lineRule="auto"/>
        <w:rPr>
          <w:szCs w:val="28"/>
        </w:rPr>
      </w:pPr>
      <w:r w:rsidRPr="00FB6B8A">
        <w:rPr>
          <w:szCs w:val="28"/>
        </w:rPr>
        <w:t>Председатель</w:t>
      </w:r>
    </w:p>
    <w:p w:rsidR="007F5067" w:rsidRPr="00FB6B8A" w:rsidRDefault="00DF6623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Комитета финансов </w:t>
      </w:r>
      <w:r w:rsidR="007F5067" w:rsidRPr="00FB6B8A">
        <w:rPr>
          <w:szCs w:val="28"/>
        </w:rPr>
        <w:t xml:space="preserve">Администрации </w:t>
      </w:r>
    </w:p>
    <w:p w:rsidR="007F5067" w:rsidRPr="00FB6B8A" w:rsidRDefault="007F5067" w:rsidP="00FB6B8A">
      <w:pPr>
        <w:spacing w:line="240" w:lineRule="auto"/>
        <w:rPr>
          <w:szCs w:val="28"/>
        </w:rPr>
      </w:pPr>
      <w:proofErr w:type="spellStart"/>
      <w:r w:rsidRPr="00FB6B8A">
        <w:rPr>
          <w:szCs w:val="28"/>
        </w:rPr>
        <w:t>Боровичского</w:t>
      </w:r>
      <w:proofErr w:type="spellEnd"/>
      <w:r w:rsidRPr="00FB6B8A">
        <w:rPr>
          <w:szCs w:val="28"/>
        </w:rPr>
        <w:t xml:space="preserve"> муниципального района                                О.Н. Трифанова</w:t>
      </w:r>
    </w:p>
    <w:p w:rsidR="00DF6623" w:rsidRPr="00FB6B8A" w:rsidRDefault="00DF6623" w:rsidP="00FB6B8A">
      <w:pPr>
        <w:spacing w:line="240" w:lineRule="auto"/>
        <w:rPr>
          <w:szCs w:val="28"/>
        </w:rPr>
      </w:pPr>
      <w:r w:rsidRPr="00FB6B8A">
        <w:rPr>
          <w:szCs w:val="28"/>
        </w:rPr>
        <w:t xml:space="preserve">                                                                                      </w:t>
      </w:r>
    </w:p>
    <w:sectPr w:rsidR="00DF6623" w:rsidRPr="00FB6B8A" w:rsidSect="000E676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E77"/>
    <w:multiLevelType w:val="hybridMultilevel"/>
    <w:tmpl w:val="8338973C"/>
    <w:lvl w:ilvl="0" w:tplc="09BE01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A2B7A"/>
    <w:multiLevelType w:val="hybridMultilevel"/>
    <w:tmpl w:val="0D723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5875CF2"/>
    <w:multiLevelType w:val="hybridMultilevel"/>
    <w:tmpl w:val="D424EF0A"/>
    <w:lvl w:ilvl="0" w:tplc="86807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FE0C1F"/>
    <w:multiLevelType w:val="hybridMultilevel"/>
    <w:tmpl w:val="52A29F9C"/>
    <w:lvl w:ilvl="0" w:tplc="19F29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E43605"/>
    <w:multiLevelType w:val="hybridMultilevel"/>
    <w:tmpl w:val="8B326692"/>
    <w:lvl w:ilvl="0" w:tplc="40F8E1E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F5"/>
    <w:rsid w:val="00020156"/>
    <w:rsid w:val="00020253"/>
    <w:rsid w:val="00022863"/>
    <w:rsid w:val="00047791"/>
    <w:rsid w:val="0006799E"/>
    <w:rsid w:val="000707E6"/>
    <w:rsid w:val="00076390"/>
    <w:rsid w:val="00097D9F"/>
    <w:rsid w:val="000A56A1"/>
    <w:rsid w:val="000B0C4F"/>
    <w:rsid w:val="000D1DA8"/>
    <w:rsid w:val="000E44FB"/>
    <w:rsid w:val="000E6762"/>
    <w:rsid w:val="00144690"/>
    <w:rsid w:val="001735C4"/>
    <w:rsid w:val="00183402"/>
    <w:rsid w:val="00194549"/>
    <w:rsid w:val="0019481C"/>
    <w:rsid w:val="00194B84"/>
    <w:rsid w:val="00194E8A"/>
    <w:rsid w:val="001A7484"/>
    <w:rsid w:val="001C0FBA"/>
    <w:rsid w:val="001C765F"/>
    <w:rsid w:val="00202E3D"/>
    <w:rsid w:val="00226410"/>
    <w:rsid w:val="00231F0D"/>
    <w:rsid w:val="00232394"/>
    <w:rsid w:val="00234AE0"/>
    <w:rsid w:val="00243C95"/>
    <w:rsid w:val="00261F6F"/>
    <w:rsid w:val="00281EE4"/>
    <w:rsid w:val="00282340"/>
    <w:rsid w:val="00290C07"/>
    <w:rsid w:val="00294FCC"/>
    <w:rsid w:val="002B4999"/>
    <w:rsid w:val="002E415B"/>
    <w:rsid w:val="002E6595"/>
    <w:rsid w:val="002F0B8A"/>
    <w:rsid w:val="00304718"/>
    <w:rsid w:val="00313673"/>
    <w:rsid w:val="00321BAC"/>
    <w:rsid w:val="003305DD"/>
    <w:rsid w:val="00331F8A"/>
    <w:rsid w:val="00340615"/>
    <w:rsid w:val="00342033"/>
    <w:rsid w:val="00345C72"/>
    <w:rsid w:val="003463D2"/>
    <w:rsid w:val="0035369D"/>
    <w:rsid w:val="00364D7A"/>
    <w:rsid w:val="003736F3"/>
    <w:rsid w:val="003739CE"/>
    <w:rsid w:val="00380D23"/>
    <w:rsid w:val="003A70D5"/>
    <w:rsid w:val="00427A80"/>
    <w:rsid w:val="004335F1"/>
    <w:rsid w:val="00445D3E"/>
    <w:rsid w:val="00454466"/>
    <w:rsid w:val="0048165E"/>
    <w:rsid w:val="00494F01"/>
    <w:rsid w:val="004A7003"/>
    <w:rsid w:val="004B29DD"/>
    <w:rsid w:val="004D1B2F"/>
    <w:rsid w:val="004E1092"/>
    <w:rsid w:val="004E1E8A"/>
    <w:rsid w:val="004E23E4"/>
    <w:rsid w:val="004E65F9"/>
    <w:rsid w:val="004F1E26"/>
    <w:rsid w:val="004F2D78"/>
    <w:rsid w:val="005051DA"/>
    <w:rsid w:val="00511622"/>
    <w:rsid w:val="00516A2A"/>
    <w:rsid w:val="00522558"/>
    <w:rsid w:val="005435C8"/>
    <w:rsid w:val="00547D7D"/>
    <w:rsid w:val="00561D09"/>
    <w:rsid w:val="005751A8"/>
    <w:rsid w:val="00575A9C"/>
    <w:rsid w:val="00575C84"/>
    <w:rsid w:val="00584900"/>
    <w:rsid w:val="005C33FC"/>
    <w:rsid w:val="005C416C"/>
    <w:rsid w:val="005F4534"/>
    <w:rsid w:val="005F69A3"/>
    <w:rsid w:val="00673A9F"/>
    <w:rsid w:val="00677E0D"/>
    <w:rsid w:val="006977A1"/>
    <w:rsid w:val="006C1F01"/>
    <w:rsid w:val="006C2C30"/>
    <w:rsid w:val="006C7534"/>
    <w:rsid w:val="00720769"/>
    <w:rsid w:val="00723DB7"/>
    <w:rsid w:val="00730AF0"/>
    <w:rsid w:val="0073129D"/>
    <w:rsid w:val="0074380A"/>
    <w:rsid w:val="00744AFF"/>
    <w:rsid w:val="00745203"/>
    <w:rsid w:val="00787998"/>
    <w:rsid w:val="00795361"/>
    <w:rsid w:val="007A4DCC"/>
    <w:rsid w:val="007A7C0F"/>
    <w:rsid w:val="007B719E"/>
    <w:rsid w:val="007C2463"/>
    <w:rsid w:val="007C7230"/>
    <w:rsid w:val="007D65D9"/>
    <w:rsid w:val="007E2079"/>
    <w:rsid w:val="007E2D2A"/>
    <w:rsid w:val="007E7AC1"/>
    <w:rsid w:val="007F458A"/>
    <w:rsid w:val="007F5067"/>
    <w:rsid w:val="008227BA"/>
    <w:rsid w:val="00842238"/>
    <w:rsid w:val="00845A52"/>
    <w:rsid w:val="00870B5A"/>
    <w:rsid w:val="008A479B"/>
    <w:rsid w:val="008B46FE"/>
    <w:rsid w:val="008B4D69"/>
    <w:rsid w:val="008C3503"/>
    <w:rsid w:val="008C5782"/>
    <w:rsid w:val="008E5A3F"/>
    <w:rsid w:val="0090329D"/>
    <w:rsid w:val="00921140"/>
    <w:rsid w:val="0092711E"/>
    <w:rsid w:val="00933A35"/>
    <w:rsid w:val="0095695D"/>
    <w:rsid w:val="0097061D"/>
    <w:rsid w:val="00971227"/>
    <w:rsid w:val="00985C96"/>
    <w:rsid w:val="009D30A5"/>
    <w:rsid w:val="009D5AA7"/>
    <w:rsid w:val="009E25C2"/>
    <w:rsid w:val="009F46BA"/>
    <w:rsid w:val="00A161CF"/>
    <w:rsid w:val="00A17BEA"/>
    <w:rsid w:val="00A27846"/>
    <w:rsid w:val="00A3752D"/>
    <w:rsid w:val="00A410EE"/>
    <w:rsid w:val="00A441E0"/>
    <w:rsid w:val="00A53381"/>
    <w:rsid w:val="00A551DC"/>
    <w:rsid w:val="00A9049F"/>
    <w:rsid w:val="00A91FD5"/>
    <w:rsid w:val="00AA5E86"/>
    <w:rsid w:val="00AB3F94"/>
    <w:rsid w:val="00AB7277"/>
    <w:rsid w:val="00AC4274"/>
    <w:rsid w:val="00AD1B51"/>
    <w:rsid w:val="00AD2206"/>
    <w:rsid w:val="00B01D78"/>
    <w:rsid w:val="00B11A20"/>
    <w:rsid w:val="00B1786F"/>
    <w:rsid w:val="00B27F31"/>
    <w:rsid w:val="00B61045"/>
    <w:rsid w:val="00B923E2"/>
    <w:rsid w:val="00BB16D1"/>
    <w:rsid w:val="00BD76AF"/>
    <w:rsid w:val="00BF41A9"/>
    <w:rsid w:val="00C100C2"/>
    <w:rsid w:val="00C10E1E"/>
    <w:rsid w:val="00C261A9"/>
    <w:rsid w:val="00C70A42"/>
    <w:rsid w:val="00C717E3"/>
    <w:rsid w:val="00C94274"/>
    <w:rsid w:val="00CA28FA"/>
    <w:rsid w:val="00CB77B0"/>
    <w:rsid w:val="00CD4ECE"/>
    <w:rsid w:val="00CD739B"/>
    <w:rsid w:val="00D072A1"/>
    <w:rsid w:val="00D10462"/>
    <w:rsid w:val="00D15DFC"/>
    <w:rsid w:val="00D512AC"/>
    <w:rsid w:val="00D600D2"/>
    <w:rsid w:val="00D73442"/>
    <w:rsid w:val="00D8284B"/>
    <w:rsid w:val="00D83743"/>
    <w:rsid w:val="00D90FE6"/>
    <w:rsid w:val="00DA545E"/>
    <w:rsid w:val="00DB2C77"/>
    <w:rsid w:val="00DB3666"/>
    <w:rsid w:val="00DD2543"/>
    <w:rsid w:val="00DD2A97"/>
    <w:rsid w:val="00DF6623"/>
    <w:rsid w:val="00E04E1F"/>
    <w:rsid w:val="00E05ADB"/>
    <w:rsid w:val="00E11122"/>
    <w:rsid w:val="00E443E1"/>
    <w:rsid w:val="00E50D3F"/>
    <w:rsid w:val="00E77C8D"/>
    <w:rsid w:val="00E96B78"/>
    <w:rsid w:val="00EB286F"/>
    <w:rsid w:val="00EB303F"/>
    <w:rsid w:val="00EB3156"/>
    <w:rsid w:val="00EB31E8"/>
    <w:rsid w:val="00EC2284"/>
    <w:rsid w:val="00EC3793"/>
    <w:rsid w:val="00EC5326"/>
    <w:rsid w:val="00ED2EB6"/>
    <w:rsid w:val="00EE76AE"/>
    <w:rsid w:val="00EF2C70"/>
    <w:rsid w:val="00EF4C7F"/>
    <w:rsid w:val="00EF6212"/>
    <w:rsid w:val="00EF6D0A"/>
    <w:rsid w:val="00F06D30"/>
    <w:rsid w:val="00F356E3"/>
    <w:rsid w:val="00F37885"/>
    <w:rsid w:val="00F46F25"/>
    <w:rsid w:val="00F551E1"/>
    <w:rsid w:val="00F64308"/>
    <w:rsid w:val="00F74AFA"/>
    <w:rsid w:val="00FA0BA9"/>
    <w:rsid w:val="00FA28EF"/>
    <w:rsid w:val="00FA7985"/>
    <w:rsid w:val="00FB6B8A"/>
    <w:rsid w:val="00FC4339"/>
    <w:rsid w:val="00FF04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иль-14"/>
    <w:qFormat/>
    <w:rsid w:val="008A479B"/>
    <w:pPr>
      <w:widowControl w:val="0"/>
      <w:autoSpaceDE w:val="0"/>
      <w:autoSpaceDN w:val="0"/>
      <w:adjustRightInd w:val="0"/>
    </w:pPr>
    <w:rPr>
      <w:rFonts w:ascii="Times New Roman" w:hAnsi="Times New Roman" w:cs="Arial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28FA"/>
    <w:pPr>
      <w:outlineLvl w:val="0"/>
    </w:pPr>
    <w:rPr>
      <w:rFonts w:asciiTheme="minorHAnsi" w:hAnsiTheme="minorHAnsi" w:cstheme="minorBidi"/>
      <w:b/>
      <w:bCs/>
      <w:color w:val="333333"/>
      <w:kern w:val="36"/>
      <w:szCs w:val="21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28FA"/>
    <w:pPr>
      <w:keepNext/>
      <w:keepLines/>
      <w:outlineLvl w:val="1"/>
    </w:pPr>
    <w:rPr>
      <w:rFonts w:asciiTheme="minorHAnsi" w:hAnsiTheme="minorHAnsi" w:cstheme="min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70B5A"/>
    <w:pPr>
      <w:keepNext/>
      <w:keepLines/>
      <w:spacing w:before="200"/>
      <w:ind w:firstLine="0"/>
      <w:jc w:val="center"/>
      <w:outlineLvl w:val="2"/>
    </w:pPr>
    <w:rPr>
      <w:rFonts w:eastAsiaTheme="majorEastAsia" w:cstheme="majorBidi"/>
      <w:b/>
      <w:bCs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8FA"/>
    <w:rPr>
      <w:b/>
      <w:bCs/>
      <w:color w:val="333333"/>
      <w:kern w:val="36"/>
      <w:sz w:val="28"/>
      <w:szCs w:val="21"/>
    </w:rPr>
  </w:style>
  <w:style w:type="paragraph" w:styleId="11">
    <w:name w:val="toc 1"/>
    <w:basedOn w:val="a"/>
    <w:next w:val="a"/>
    <w:uiPriority w:val="39"/>
    <w:semiHidden/>
    <w:unhideWhenUsed/>
    <w:qFormat/>
    <w:rsid w:val="00C10E1E"/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CA28FA"/>
    <w:rPr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870B5A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List Paragraph"/>
    <w:aliases w:val="Абзац-14"/>
    <w:basedOn w:val="a"/>
    <w:uiPriority w:val="99"/>
    <w:qFormat/>
    <w:rsid w:val="00F46F25"/>
    <w:pPr>
      <w:ind w:firstLine="737"/>
      <w:contextualSpacing/>
    </w:pPr>
    <w:rPr>
      <w:rFonts w:eastAsiaTheme="minorHAnsi" w:cstheme="minorBidi"/>
      <w:szCs w:val="22"/>
      <w:lang w:eastAsia="en-US"/>
    </w:rPr>
  </w:style>
  <w:style w:type="paragraph" w:customStyle="1" w:styleId="14">
    <w:name w:val="Стиль14"/>
    <w:basedOn w:val="a"/>
    <w:link w:val="140"/>
    <w:qFormat/>
    <w:rsid w:val="007D65D9"/>
    <w:pPr>
      <w:autoSpaceDE/>
      <w:autoSpaceDN/>
      <w:adjustRightInd/>
    </w:pPr>
    <w:rPr>
      <w:rFonts w:eastAsia="Calibri" w:cs="Times New Roman"/>
      <w:szCs w:val="28"/>
      <w:lang w:eastAsia="en-US"/>
    </w:rPr>
  </w:style>
  <w:style w:type="character" w:customStyle="1" w:styleId="140">
    <w:name w:val="Стиль14 Знак"/>
    <w:basedOn w:val="a0"/>
    <w:link w:val="14"/>
    <w:rsid w:val="007D65D9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FF04F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6F3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B27F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иль-14"/>
    <w:qFormat/>
    <w:rsid w:val="008A479B"/>
    <w:pPr>
      <w:widowControl w:val="0"/>
      <w:autoSpaceDE w:val="0"/>
      <w:autoSpaceDN w:val="0"/>
      <w:adjustRightInd w:val="0"/>
    </w:pPr>
    <w:rPr>
      <w:rFonts w:ascii="Times New Roman" w:hAnsi="Times New Roman" w:cs="Arial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28FA"/>
    <w:pPr>
      <w:outlineLvl w:val="0"/>
    </w:pPr>
    <w:rPr>
      <w:rFonts w:asciiTheme="minorHAnsi" w:hAnsiTheme="minorHAnsi" w:cstheme="minorBidi"/>
      <w:b/>
      <w:bCs/>
      <w:color w:val="333333"/>
      <w:kern w:val="36"/>
      <w:szCs w:val="21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28FA"/>
    <w:pPr>
      <w:keepNext/>
      <w:keepLines/>
      <w:outlineLvl w:val="1"/>
    </w:pPr>
    <w:rPr>
      <w:rFonts w:asciiTheme="minorHAnsi" w:hAnsiTheme="minorHAnsi" w:cstheme="min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70B5A"/>
    <w:pPr>
      <w:keepNext/>
      <w:keepLines/>
      <w:spacing w:before="200"/>
      <w:ind w:firstLine="0"/>
      <w:jc w:val="center"/>
      <w:outlineLvl w:val="2"/>
    </w:pPr>
    <w:rPr>
      <w:rFonts w:eastAsiaTheme="majorEastAsia" w:cstheme="majorBidi"/>
      <w:b/>
      <w:bCs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8FA"/>
    <w:rPr>
      <w:b/>
      <w:bCs/>
      <w:color w:val="333333"/>
      <w:kern w:val="36"/>
      <w:sz w:val="28"/>
      <w:szCs w:val="21"/>
    </w:rPr>
  </w:style>
  <w:style w:type="paragraph" w:styleId="11">
    <w:name w:val="toc 1"/>
    <w:basedOn w:val="a"/>
    <w:next w:val="a"/>
    <w:uiPriority w:val="39"/>
    <w:semiHidden/>
    <w:unhideWhenUsed/>
    <w:qFormat/>
    <w:rsid w:val="00C10E1E"/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CA28FA"/>
    <w:rPr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870B5A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List Paragraph"/>
    <w:aliases w:val="Абзац-14"/>
    <w:basedOn w:val="a"/>
    <w:uiPriority w:val="99"/>
    <w:qFormat/>
    <w:rsid w:val="00F46F25"/>
    <w:pPr>
      <w:ind w:firstLine="737"/>
      <w:contextualSpacing/>
    </w:pPr>
    <w:rPr>
      <w:rFonts w:eastAsiaTheme="minorHAnsi" w:cstheme="minorBidi"/>
      <w:szCs w:val="22"/>
      <w:lang w:eastAsia="en-US"/>
    </w:rPr>
  </w:style>
  <w:style w:type="paragraph" w:customStyle="1" w:styleId="14">
    <w:name w:val="Стиль14"/>
    <w:basedOn w:val="a"/>
    <w:link w:val="140"/>
    <w:qFormat/>
    <w:rsid w:val="007D65D9"/>
    <w:pPr>
      <w:autoSpaceDE/>
      <w:autoSpaceDN/>
      <w:adjustRightInd/>
    </w:pPr>
    <w:rPr>
      <w:rFonts w:eastAsia="Calibri" w:cs="Times New Roman"/>
      <w:szCs w:val="28"/>
      <w:lang w:eastAsia="en-US"/>
    </w:rPr>
  </w:style>
  <w:style w:type="character" w:customStyle="1" w:styleId="140">
    <w:name w:val="Стиль14 Знак"/>
    <w:basedOn w:val="a0"/>
    <w:link w:val="14"/>
    <w:rsid w:val="007D65D9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FF04F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6F3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B27F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0483-8E93-4B54-B543-E458F137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10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S-ELena</dc:creator>
  <cp:lastModifiedBy>Никифорова Людмила Николаевна</cp:lastModifiedBy>
  <cp:revision>58</cp:revision>
  <cp:lastPrinted>2024-05-21T08:36:00Z</cp:lastPrinted>
  <dcterms:created xsi:type="dcterms:W3CDTF">2024-04-22T08:28:00Z</dcterms:created>
  <dcterms:modified xsi:type="dcterms:W3CDTF">2024-05-21T08:39:00Z</dcterms:modified>
</cp:coreProperties>
</file>