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981D32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A367F3">
        <w:rPr>
          <w:sz w:val="28"/>
          <w:szCs w:val="28"/>
        </w:rPr>
        <w:t>3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981D32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A367F3" w:rsidRPr="00981D32" w:rsidRDefault="00981D32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D32">
              <w:rPr>
                <w:sz w:val="28"/>
                <w:szCs w:val="28"/>
              </w:rPr>
              <w:t>ведущий специалист отдела архитектуры и градостроительства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A367F3" w:rsidP="00AD3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14B3">
              <w:rPr>
                <w:sz w:val="28"/>
                <w:szCs w:val="28"/>
              </w:rPr>
              <w:t xml:space="preserve"> человек, список прилагается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981D32" w:rsidRDefault="00981D32" w:rsidP="00981D32">
      <w:pPr>
        <w:ind w:left="75" w:firstLine="634"/>
        <w:jc w:val="both"/>
        <w:rPr>
          <w:sz w:val="28"/>
          <w:szCs w:val="28"/>
        </w:rPr>
      </w:pPr>
      <w:r w:rsidRPr="00034AAC">
        <w:rPr>
          <w:sz w:val="28"/>
          <w:szCs w:val="28"/>
        </w:rPr>
        <w:t>Рассмотрение проекта планировки совмещенного с проектом  межевания территории для объекта:</w:t>
      </w:r>
    </w:p>
    <w:p w:rsidR="005346DB" w:rsidRPr="00B614B3" w:rsidRDefault="00981D32" w:rsidP="00981D32">
      <w:pPr>
        <w:ind w:firstLine="708"/>
        <w:jc w:val="both"/>
        <w:rPr>
          <w:sz w:val="28"/>
          <w:szCs w:val="28"/>
        </w:rPr>
      </w:pPr>
      <w:r w:rsidRPr="00034AAC">
        <w:rPr>
          <w:sz w:val="28"/>
          <w:szCs w:val="28"/>
        </w:rPr>
        <w:t xml:space="preserve">«Газопровод-ввод к жилому дому по адресу: Российская Федерация, Новгородская обл., </w:t>
      </w:r>
      <w:proofErr w:type="spellStart"/>
      <w:r w:rsidRPr="00034AAC">
        <w:rPr>
          <w:sz w:val="28"/>
          <w:szCs w:val="28"/>
        </w:rPr>
        <w:t>Боровичский</w:t>
      </w:r>
      <w:proofErr w:type="spellEnd"/>
      <w:r w:rsidRPr="00034AAC">
        <w:rPr>
          <w:sz w:val="28"/>
          <w:szCs w:val="28"/>
        </w:rPr>
        <w:t xml:space="preserve"> р-н</w:t>
      </w:r>
      <w:proofErr w:type="gramStart"/>
      <w:r w:rsidRPr="00034AAC">
        <w:rPr>
          <w:sz w:val="28"/>
          <w:szCs w:val="28"/>
        </w:rPr>
        <w:t xml:space="preserve">., </w:t>
      </w:r>
      <w:proofErr w:type="gramEnd"/>
      <w:r w:rsidRPr="00034AAC">
        <w:rPr>
          <w:sz w:val="28"/>
          <w:szCs w:val="28"/>
        </w:rPr>
        <w:t xml:space="preserve">городское поселение город Боровичи, г. Боровичи, ул. </w:t>
      </w:r>
      <w:proofErr w:type="spellStart"/>
      <w:r w:rsidRPr="00034AAC">
        <w:rPr>
          <w:sz w:val="28"/>
          <w:szCs w:val="28"/>
        </w:rPr>
        <w:t>Тинская</w:t>
      </w:r>
      <w:proofErr w:type="spellEnd"/>
      <w:r w:rsidRPr="00034AAC">
        <w:rPr>
          <w:sz w:val="28"/>
          <w:szCs w:val="28"/>
        </w:rPr>
        <w:t>, д.123 кв.2»</w:t>
      </w:r>
      <w:r>
        <w:rPr>
          <w:sz w:val="28"/>
          <w:szCs w:val="28"/>
        </w:rPr>
        <w:t>.</w:t>
      </w:r>
    </w:p>
    <w:p w:rsidR="0078623A" w:rsidRPr="00B614B3" w:rsidRDefault="0078623A" w:rsidP="009E6AA4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394848" w:rsidRPr="00B614B3" w:rsidTr="00F73C18">
        <w:tc>
          <w:tcPr>
            <w:tcW w:w="2660" w:type="dxa"/>
          </w:tcPr>
          <w:p w:rsidR="00394848" w:rsidRPr="00B614B3" w:rsidRDefault="00981D32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Н.М.</w:t>
            </w:r>
          </w:p>
        </w:tc>
        <w:tc>
          <w:tcPr>
            <w:tcW w:w="6804" w:type="dxa"/>
          </w:tcPr>
          <w:p w:rsidR="00394848" w:rsidRPr="00B614B3" w:rsidRDefault="00981D32" w:rsidP="0039484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Согласна с проектом планировки.</w:t>
            </w:r>
            <w:bookmarkStart w:id="0" w:name="_GoBack"/>
            <w:bookmarkEnd w:id="0"/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81D32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5FD9-9213-428F-BA17-A173BE6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6</cp:revision>
  <cp:lastPrinted>2016-12-06T12:25:00Z</cp:lastPrinted>
  <dcterms:created xsi:type="dcterms:W3CDTF">2017-02-16T05:54:00Z</dcterms:created>
  <dcterms:modified xsi:type="dcterms:W3CDTF">2017-04-03T12:56:00Z</dcterms:modified>
</cp:coreProperties>
</file>