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2820F8" w:rsidRDefault="00C477C8" w:rsidP="000A1D83">
      <w:pPr>
        <w:tabs>
          <w:tab w:val="left" w:pos="6900"/>
        </w:tabs>
        <w:rPr>
          <w:sz w:val="26"/>
          <w:szCs w:val="26"/>
        </w:rPr>
      </w:pPr>
      <w:r>
        <w:rPr>
          <w:sz w:val="26"/>
          <w:szCs w:val="26"/>
        </w:rPr>
        <w:t>22</w:t>
      </w:r>
      <w:r w:rsidR="00F73C18" w:rsidRPr="002820F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9F1691" w:rsidRPr="002820F8">
        <w:rPr>
          <w:sz w:val="26"/>
          <w:szCs w:val="26"/>
        </w:rPr>
        <w:t>1</w:t>
      </w:r>
      <w:r>
        <w:rPr>
          <w:sz w:val="26"/>
          <w:szCs w:val="26"/>
        </w:rPr>
        <w:t>.2020</w:t>
      </w:r>
      <w:r w:rsidR="00F73C18" w:rsidRPr="002820F8">
        <w:rPr>
          <w:sz w:val="26"/>
          <w:szCs w:val="26"/>
        </w:rPr>
        <w:t xml:space="preserve">                                                                                    </w:t>
      </w:r>
      <w:r w:rsidR="00533EAD">
        <w:rPr>
          <w:sz w:val="26"/>
          <w:szCs w:val="26"/>
        </w:rPr>
        <w:t xml:space="preserve">                      </w:t>
      </w:r>
      <w:r w:rsidR="00F73C18" w:rsidRPr="002820F8">
        <w:rPr>
          <w:sz w:val="26"/>
          <w:szCs w:val="26"/>
        </w:rPr>
        <w:t xml:space="preserve"> </w:t>
      </w:r>
      <w:r w:rsidR="00533EAD">
        <w:rPr>
          <w:sz w:val="26"/>
          <w:szCs w:val="26"/>
        </w:rPr>
        <w:t xml:space="preserve">д. </w:t>
      </w:r>
      <w:proofErr w:type="spellStart"/>
      <w:r w:rsidR="00533EAD">
        <w:rPr>
          <w:sz w:val="26"/>
          <w:szCs w:val="26"/>
        </w:rPr>
        <w:t>Перёдки</w:t>
      </w:r>
      <w:proofErr w:type="spellEnd"/>
    </w:p>
    <w:p w:rsidR="000A1D83" w:rsidRPr="002820F8" w:rsidRDefault="000A1D83" w:rsidP="000A1D83">
      <w:pPr>
        <w:tabs>
          <w:tab w:val="left" w:pos="6900"/>
        </w:tabs>
        <w:rPr>
          <w:sz w:val="26"/>
          <w:szCs w:val="26"/>
        </w:rPr>
      </w:pPr>
    </w:p>
    <w:p w:rsidR="0078623A" w:rsidRPr="002820F8" w:rsidRDefault="0078623A" w:rsidP="000A1D83">
      <w:pPr>
        <w:tabs>
          <w:tab w:val="left" w:pos="6900"/>
        </w:tabs>
        <w:rPr>
          <w:sz w:val="26"/>
          <w:szCs w:val="26"/>
        </w:rPr>
      </w:pPr>
      <w:r w:rsidRPr="002820F8">
        <w:rPr>
          <w:sz w:val="26"/>
          <w:szCs w:val="26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2820F8" w:rsidTr="00226D64">
        <w:trPr>
          <w:trHeight w:val="300"/>
        </w:trPr>
        <w:tc>
          <w:tcPr>
            <w:tcW w:w="2837" w:type="dxa"/>
          </w:tcPr>
          <w:p w:rsidR="00D821C5" w:rsidRPr="002820F8" w:rsidRDefault="009F1691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Тимофеева Е.В.</w:t>
            </w:r>
          </w:p>
        </w:tc>
        <w:tc>
          <w:tcPr>
            <w:tcW w:w="6835" w:type="dxa"/>
          </w:tcPr>
          <w:p w:rsidR="00D821C5" w:rsidRPr="002820F8" w:rsidRDefault="00C477C8" w:rsidP="00226D64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отделом</w:t>
            </w:r>
            <w:r w:rsidR="009F1691" w:rsidRPr="002820F8">
              <w:rPr>
                <w:sz w:val="26"/>
                <w:szCs w:val="26"/>
              </w:rPr>
              <w:t xml:space="preserve"> архитектуры и градостроительства, заместитель председателя комиссии</w:t>
            </w:r>
            <w:r w:rsidR="00226D64" w:rsidRPr="00226D64">
              <w:rPr>
                <w:sz w:val="26"/>
                <w:szCs w:val="26"/>
              </w:rPr>
              <w:t xml:space="preserve"> </w:t>
            </w:r>
            <w:r w:rsidR="00226D64">
              <w:rPr>
                <w:sz w:val="26"/>
                <w:szCs w:val="26"/>
              </w:rPr>
              <w:t>по землепользованию и застройке</w:t>
            </w:r>
          </w:p>
        </w:tc>
      </w:tr>
      <w:tr w:rsidR="00A367F3" w:rsidRPr="002820F8" w:rsidTr="00226D64">
        <w:trPr>
          <w:trHeight w:val="300"/>
        </w:trPr>
        <w:tc>
          <w:tcPr>
            <w:tcW w:w="2837" w:type="dxa"/>
          </w:tcPr>
          <w:p w:rsidR="00A367F3" w:rsidRPr="002820F8" w:rsidRDefault="00226D64" w:rsidP="00935891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Ю.В.</w:t>
            </w:r>
          </w:p>
        </w:tc>
        <w:tc>
          <w:tcPr>
            <w:tcW w:w="6835" w:type="dxa"/>
          </w:tcPr>
          <w:p w:rsidR="00A367F3" w:rsidRPr="002820F8" w:rsidRDefault="009F1691" w:rsidP="00226D64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главный с</w:t>
            </w:r>
            <w:r w:rsidR="00C477C8">
              <w:rPr>
                <w:sz w:val="26"/>
                <w:szCs w:val="26"/>
              </w:rPr>
              <w:t>пециалист</w:t>
            </w:r>
            <w:r w:rsidRPr="002820F8">
              <w:rPr>
                <w:sz w:val="26"/>
                <w:szCs w:val="26"/>
              </w:rPr>
              <w:t xml:space="preserve"> отдела архитектуры и градостроительства, секретарь комиссии</w:t>
            </w:r>
          </w:p>
        </w:tc>
      </w:tr>
      <w:tr w:rsidR="00533EAD" w:rsidRPr="002820F8" w:rsidTr="00226D64">
        <w:trPr>
          <w:trHeight w:val="300"/>
        </w:trPr>
        <w:tc>
          <w:tcPr>
            <w:tcW w:w="2837" w:type="dxa"/>
          </w:tcPr>
          <w:p w:rsidR="00533EAD" w:rsidRPr="002820F8" w:rsidRDefault="00533EAD" w:rsidP="00935891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 С.А.</w:t>
            </w:r>
          </w:p>
        </w:tc>
        <w:tc>
          <w:tcPr>
            <w:tcW w:w="6835" w:type="dxa"/>
          </w:tcPr>
          <w:p w:rsidR="00533EAD" w:rsidRDefault="00533EAD" w:rsidP="00226D64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Перёдского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226D64" w:rsidRPr="002820F8" w:rsidRDefault="00226D64" w:rsidP="00226D64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</w:p>
        </w:tc>
      </w:tr>
      <w:tr w:rsidR="00226D64" w:rsidRPr="002820F8" w:rsidTr="00226D64">
        <w:trPr>
          <w:trHeight w:val="300"/>
        </w:trPr>
        <w:tc>
          <w:tcPr>
            <w:tcW w:w="2837" w:type="dxa"/>
          </w:tcPr>
          <w:p w:rsidR="00226D64" w:rsidRDefault="00226D64" w:rsidP="00935891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Н.Я.</w:t>
            </w:r>
          </w:p>
        </w:tc>
        <w:tc>
          <w:tcPr>
            <w:tcW w:w="6835" w:type="dxa"/>
          </w:tcPr>
          <w:p w:rsidR="00226D64" w:rsidRDefault="00226D64" w:rsidP="00226D64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Администрации </w:t>
            </w:r>
            <w:proofErr w:type="spellStart"/>
            <w:r>
              <w:rPr>
                <w:sz w:val="26"/>
                <w:szCs w:val="26"/>
              </w:rPr>
              <w:t>Перёдского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C743B5" w:rsidRPr="002820F8" w:rsidTr="00226D64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2820F8" w:rsidRDefault="00C743B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C743B5" w:rsidRPr="002820F8" w:rsidRDefault="00C743B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Граждане</w:t>
            </w:r>
            <w:r w:rsidR="00163AC1" w:rsidRPr="002820F8">
              <w:rPr>
                <w:sz w:val="26"/>
                <w:szCs w:val="26"/>
              </w:rPr>
              <w:t>:</w:t>
            </w:r>
          </w:p>
          <w:p w:rsidR="00C743B5" w:rsidRPr="002820F8" w:rsidRDefault="00C743B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C743B5" w:rsidRPr="002820F8" w:rsidRDefault="00C743B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Приглашенные лица</w:t>
            </w:r>
            <w:r w:rsidR="00163AC1" w:rsidRPr="002820F8">
              <w:rPr>
                <w:sz w:val="26"/>
                <w:szCs w:val="26"/>
              </w:rPr>
              <w:t>:</w:t>
            </w:r>
          </w:p>
        </w:tc>
        <w:tc>
          <w:tcPr>
            <w:tcW w:w="6835" w:type="dxa"/>
          </w:tcPr>
          <w:p w:rsidR="00C743B5" w:rsidRPr="002820F8" w:rsidRDefault="00C743B5" w:rsidP="00226D64">
            <w:pPr>
              <w:jc w:val="both"/>
              <w:rPr>
                <w:sz w:val="26"/>
                <w:szCs w:val="26"/>
              </w:rPr>
            </w:pPr>
          </w:p>
          <w:p w:rsidR="00C743B5" w:rsidRPr="002820F8" w:rsidRDefault="00226D64" w:rsidP="00226D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33EAD">
              <w:rPr>
                <w:sz w:val="26"/>
                <w:szCs w:val="26"/>
              </w:rPr>
              <w:t xml:space="preserve"> человек</w:t>
            </w:r>
          </w:p>
          <w:p w:rsidR="00C743B5" w:rsidRPr="002820F8" w:rsidRDefault="00C743B5" w:rsidP="00226D64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</w:p>
          <w:p w:rsidR="002820F8" w:rsidRDefault="00226D64" w:rsidP="00226D64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5597D" w:rsidRPr="002820F8" w:rsidRDefault="0035597D" w:rsidP="00226D64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8F64DF" w:rsidRDefault="0035597D" w:rsidP="00533EAD">
      <w:pPr>
        <w:ind w:firstLine="708"/>
        <w:jc w:val="both"/>
        <w:rPr>
          <w:sz w:val="26"/>
          <w:szCs w:val="26"/>
        </w:rPr>
      </w:pPr>
      <w:r w:rsidRPr="002820F8">
        <w:rPr>
          <w:sz w:val="26"/>
          <w:szCs w:val="26"/>
        </w:rPr>
        <w:t>Рассмотрение</w:t>
      </w:r>
      <w:r w:rsidR="008F64DF">
        <w:rPr>
          <w:sz w:val="26"/>
          <w:szCs w:val="26"/>
        </w:rPr>
        <w:t>:</w:t>
      </w:r>
      <w:r w:rsidRPr="002820F8">
        <w:rPr>
          <w:sz w:val="26"/>
          <w:szCs w:val="26"/>
        </w:rPr>
        <w:t xml:space="preserve"> </w:t>
      </w:r>
    </w:p>
    <w:p w:rsidR="008F64DF" w:rsidRDefault="008F64DF" w:rsidP="00533E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80632">
        <w:rPr>
          <w:sz w:val="26"/>
          <w:szCs w:val="26"/>
        </w:rPr>
        <w:t xml:space="preserve">проекта о внесении изменений в Генеральный план </w:t>
      </w:r>
      <w:proofErr w:type="spellStart"/>
      <w:r w:rsidR="00580632">
        <w:rPr>
          <w:sz w:val="26"/>
          <w:szCs w:val="26"/>
        </w:rPr>
        <w:t>Перёдского</w:t>
      </w:r>
      <w:proofErr w:type="spellEnd"/>
      <w:r w:rsidR="00580632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</w:t>
      </w:r>
    </w:p>
    <w:p w:rsidR="004E75F1" w:rsidRPr="002820F8" w:rsidRDefault="00580632" w:rsidP="00533EAD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8F64DF">
        <w:rPr>
          <w:sz w:val="26"/>
          <w:szCs w:val="26"/>
        </w:rPr>
        <w:t>«</w:t>
      </w:r>
      <w:r>
        <w:rPr>
          <w:sz w:val="26"/>
          <w:szCs w:val="26"/>
        </w:rPr>
        <w:t xml:space="preserve">проекта о внесении изменений в Правила землепользования и застройки </w:t>
      </w:r>
      <w:proofErr w:type="spellStart"/>
      <w:r>
        <w:rPr>
          <w:sz w:val="26"/>
          <w:szCs w:val="26"/>
        </w:rPr>
        <w:t>Перёдского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8F64D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F64DF" w:rsidRDefault="008F64DF" w:rsidP="000A1D83">
      <w:pPr>
        <w:ind w:firstLine="708"/>
        <w:jc w:val="both"/>
        <w:rPr>
          <w:sz w:val="26"/>
          <w:szCs w:val="26"/>
        </w:rPr>
      </w:pPr>
    </w:p>
    <w:p w:rsidR="0068398B" w:rsidRPr="002820F8" w:rsidRDefault="0078623A" w:rsidP="000A1D83">
      <w:pPr>
        <w:ind w:firstLine="708"/>
        <w:jc w:val="both"/>
        <w:rPr>
          <w:sz w:val="26"/>
          <w:szCs w:val="26"/>
        </w:rPr>
      </w:pPr>
      <w:r w:rsidRPr="002820F8">
        <w:rPr>
          <w:sz w:val="26"/>
          <w:szCs w:val="26"/>
        </w:rPr>
        <w:t xml:space="preserve">Слушали: 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533EAD" w:rsidRPr="002820F8" w:rsidTr="002820F8">
        <w:tc>
          <w:tcPr>
            <w:tcW w:w="2660" w:type="dxa"/>
          </w:tcPr>
          <w:p w:rsidR="00533EAD" w:rsidRPr="00533EAD" w:rsidRDefault="00533EAD" w:rsidP="009E6AA4">
            <w:pPr>
              <w:rPr>
                <w:b/>
                <w:sz w:val="26"/>
                <w:szCs w:val="26"/>
              </w:rPr>
            </w:pPr>
            <w:r w:rsidRPr="00533EAD">
              <w:rPr>
                <w:b/>
                <w:sz w:val="26"/>
                <w:szCs w:val="26"/>
              </w:rPr>
              <w:t>Михайлов С.А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:rsidR="00533EAD" w:rsidRPr="002820F8" w:rsidRDefault="00533EAD" w:rsidP="00246ED5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Открыл публичные слушания.</w:t>
            </w:r>
            <w:r>
              <w:rPr>
                <w:sz w:val="26"/>
                <w:szCs w:val="26"/>
              </w:rPr>
              <w:t xml:space="preserve"> Предоставил слово </w:t>
            </w:r>
            <w:r w:rsidRPr="00533EAD">
              <w:rPr>
                <w:sz w:val="26"/>
                <w:szCs w:val="26"/>
              </w:rPr>
              <w:t>Тимофеевой Е.В.</w:t>
            </w:r>
          </w:p>
        </w:tc>
      </w:tr>
      <w:tr w:rsidR="0078623A" w:rsidRPr="002820F8" w:rsidTr="002820F8">
        <w:tc>
          <w:tcPr>
            <w:tcW w:w="2660" w:type="dxa"/>
          </w:tcPr>
          <w:p w:rsidR="0078623A" w:rsidRPr="002820F8" w:rsidRDefault="009F1691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78623A" w:rsidRPr="002820F8" w:rsidRDefault="0078623A" w:rsidP="00411485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Озвучил</w:t>
            </w:r>
            <w:r w:rsidR="009F1691" w:rsidRPr="002820F8">
              <w:rPr>
                <w:sz w:val="26"/>
                <w:szCs w:val="26"/>
              </w:rPr>
              <w:t>а</w:t>
            </w:r>
            <w:r w:rsidRPr="002820F8">
              <w:rPr>
                <w:sz w:val="26"/>
                <w:szCs w:val="26"/>
              </w:rPr>
              <w:t xml:space="preserve"> </w:t>
            </w:r>
            <w:r w:rsidR="00533EAD">
              <w:rPr>
                <w:sz w:val="26"/>
                <w:szCs w:val="26"/>
              </w:rPr>
              <w:t xml:space="preserve">вопрос </w:t>
            </w:r>
            <w:r w:rsidR="00083BE8" w:rsidRPr="002820F8">
              <w:rPr>
                <w:sz w:val="26"/>
                <w:szCs w:val="26"/>
              </w:rPr>
              <w:t>публичных слушаний.</w:t>
            </w:r>
            <w:r w:rsidR="00F85E40" w:rsidRPr="002820F8">
              <w:rPr>
                <w:sz w:val="26"/>
                <w:szCs w:val="26"/>
              </w:rPr>
              <w:t xml:space="preserve"> </w:t>
            </w:r>
            <w:r w:rsidR="00246ED5">
              <w:rPr>
                <w:sz w:val="26"/>
                <w:szCs w:val="26"/>
              </w:rPr>
              <w:t xml:space="preserve">Сообщила, что изменения в Генеральный план и Правила землепользования и застройки </w:t>
            </w:r>
            <w:proofErr w:type="spellStart"/>
            <w:r w:rsidR="00246ED5">
              <w:rPr>
                <w:sz w:val="26"/>
                <w:szCs w:val="26"/>
              </w:rPr>
              <w:t>Перёдского</w:t>
            </w:r>
            <w:proofErr w:type="spellEnd"/>
            <w:r w:rsidR="00246ED5">
              <w:rPr>
                <w:sz w:val="26"/>
                <w:szCs w:val="26"/>
              </w:rPr>
              <w:t xml:space="preserve"> сельского поселения не вносились с 2012 года. Внесением изменений занимается ООО Проектный институт «</w:t>
            </w:r>
            <w:proofErr w:type="spellStart"/>
            <w:r w:rsidR="00246ED5">
              <w:rPr>
                <w:sz w:val="26"/>
                <w:szCs w:val="26"/>
              </w:rPr>
              <w:t>Саратоврегионпроект</w:t>
            </w:r>
            <w:proofErr w:type="spellEnd"/>
            <w:r w:rsidR="00246ED5">
              <w:rPr>
                <w:sz w:val="26"/>
                <w:szCs w:val="26"/>
              </w:rPr>
              <w:t xml:space="preserve">» по договору, заключенному в 2019 году. Добавила, что после утверждения данных проектов </w:t>
            </w:r>
            <w:r w:rsidR="00411485">
              <w:rPr>
                <w:sz w:val="26"/>
                <w:szCs w:val="26"/>
              </w:rPr>
              <w:t xml:space="preserve">изменения не планируется вносить </w:t>
            </w:r>
            <w:r w:rsidR="00246ED5">
              <w:rPr>
                <w:sz w:val="26"/>
                <w:szCs w:val="26"/>
              </w:rPr>
              <w:t>в течени</w:t>
            </w:r>
            <w:r w:rsidR="00411485">
              <w:rPr>
                <w:sz w:val="26"/>
                <w:szCs w:val="26"/>
              </w:rPr>
              <w:t>е</w:t>
            </w:r>
            <w:r w:rsidR="00246ED5">
              <w:rPr>
                <w:sz w:val="26"/>
                <w:szCs w:val="26"/>
              </w:rPr>
              <w:t xml:space="preserve"> пяти лет.</w:t>
            </w:r>
            <w:r w:rsidR="00AC3E79">
              <w:rPr>
                <w:sz w:val="26"/>
                <w:szCs w:val="26"/>
              </w:rPr>
              <w:t xml:space="preserve"> </w:t>
            </w:r>
            <w:r w:rsidR="009F34A8">
              <w:rPr>
                <w:sz w:val="26"/>
                <w:szCs w:val="26"/>
              </w:rPr>
              <w:t xml:space="preserve">В Правилах землепользования и застройки </w:t>
            </w:r>
            <w:r w:rsidR="00411485">
              <w:rPr>
                <w:sz w:val="26"/>
                <w:szCs w:val="26"/>
              </w:rPr>
              <w:t xml:space="preserve">текстовую часть привели в соответствие с </w:t>
            </w:r>
            <w:r w:rsidR="009F34A8">
              <w:rPr>
                <w:sz w:val="26"/>
                <w:szCs w:val="26"/>
              </w:rPr>
              <w:t>классификатор</w:t>
            </w:r>
            <w:r w:rsidR="00411485">
              <w:rPr>
                <w:sz w:val="26"/>
                <w:szCs w:val="26"/>
              </w:rPr>
              <w:t>ом</w:t>
            </w:r>
            <w:r w:rsidR="009F34A8">
              <w:rPr>
                <w:sz w:val="26"/>
                <w:szCs w:val="26"/>
              </w:rPr>
              <w:t xml:space="preserve">, </w:t>
            </w:r>
            <w:r w:rsidR="00411485">
              <w:rPr>
                <w:sz w:val="26"/>
                <w:szCs w:val="26"/>
              </w:rPr>
              <w:t xml:space="preserve">установили </w:t>
            </w:r>
            <w:r w:rsidR="009F34A8">
              <w:rPr>
                <w:sz w:val="26"/>
                <w:szCs w:val="26"/>
              </w:rPr>
              <w:t>предельные максимальные и минимальные параметры земельных участков.</w:t>
            </w:r>
            <w:r w:rsidR="00030A89">
              <w:rPr>
                <w:sz w:val="26"/>
                <w:szCs w:val="26"/>
              </w:rPr>
              <w:t xml:space="preserve"> Предложила рассмотреть каждую деревню в отдельности по картам. </w:t>
            </w:r>
          </w:p>
        </w:tc>
      </w:tr>
      <w:tr w:rsidR="00D43813" w:rsidRPr="002820F8" w:rsidTr="002820F8">
        <w:tc>
          <w:tcPr>
            <w:tcW w:w="2660" w:type="dxa"/>
          </w:tcPr>
          <w:p w:rsidR="00D43813" w:rsidRPr="00D43813" w:rsidRDefault="00D43813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D43813" w:rsidRDefault="00C52F61" w:rsidP="00EB2F6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Сообщила, что есть замечания</w:t>
            </w:r>
            <w:r w:rsidR="006D0A6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как по </w:t>
            </w:r>
            <w:proofErr w:type="gramStart"/>
            <w:r>
              <w:rPr>
                <w:sz w:val="26"/>
                <w:szCs w:val="26"/>
              </w:rPr>
              <w:t>текстовой</w:t>
            </w:r>
            <w:proofErr w:type="gramEnd"/>
            <w:r>
              <w:rPr>
                <w:sz w:val="26"/>
                <w:szCs w:val="26"/>
              </w:rPr>
              <w:t xml:space="preserve"> так </w:t>
            </w:r>
            <w:r w:rsidR="00DB2E61">
              <w:rPr>
                <w:sz w:val="26"/>
                <w:szCs w:val="26"/>
              </w:rPr>
              <w:t>и по графическим частям. Добавила, что</w:t>
            </w:r>
            <w:r>
              <w:rPr>
                <w:sz w:val="26"/>
                <w:szCs w:val="26"/>
              </w:rPr>
              <w:t xml:space="preserve"> </w:t>
            </w:r>
            <w:r w:rsidR="00DB2E61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границы черты населенного пункта включаются </w:t>
            </w:r>
            <w:r w:rsidR="00DB2E61">
              <w:rPr>
                <w:sz w:val="26"/>
                <w:szCs w:val="26"/>
              </w:rPr>
              <w:t>земли</w:t>
            </w:r>
            <w:r w:rsidR="00377FA5">
              <w:rPr>
                <w:sz w:val="26"/>
                <w:szCs w:val="26"/>
              </w:rPr>
              <w:t>, которые не были описаны</w:t>
            </w:r>
            <w:r w:rsidR="00411485">
              <w:rPr>
                <w:sz w:val="26"/>
                <w:szCs w:val="26"/>
              </w:rPr>
              <w:t>, а именно</w:t>
            </w:r>
            <w:r w:rsidR="00EB2F61">
              <w:rPr>
                <w:sz w:val="26"/>
                <w:szCs w:val="26"/>
              </w:rPr>
              <w:t xml:space="preserve"> земли сельскохозяйственного назначения. Например, д. Карманово является </w:t>
            </w:r>
            <w:bookmarkStart w:id="0" w:name="_GoBack"/>
            <w:bookmarkEnd w:id="0"/>
            <w:r w:rsidR="00EB2F61">
              <w:rPr>
                <w:sz w:val="26"/>
                <w:szCs w:val="26"/>
              </w:rPr>
              <w:t xml:space="preserve">нежилой </w:t>
            </w:r>
            <w:proofErr w:type="gramStart"/>
            <w:r w:rsidR="00EB2F61">
              <w:rPr>
                <w:sz w:val="26"/>
                <w:szCs w:val="26"/>
              </w:rPr>
              <w:t>деревней</w:t>
            </w:r>
            <w:proofErr w:type="gramEnd"/>
            <w:r w:rsidR="00EB2F61">
              <w:rPr>
                <w:sz w:val="26"/>
                <w:szCs w:val="26"/>
              </w:rPr>
              <w:t xml:space="preserve"> и включение дополнительных земель потребует дополнительного обслуживания.</w:t>
            </w:r>
            <w:r w:rsidR="00FD7E69">
              <w:rPr>
                <w:sz w:val="26"/>
                <w:szCs w:val="26"/>
              </w:rPr>
              <w:t xml:space="preserve"> Также</w:t>
            </w:r>
            <w:r w:rsidR="00411485">
              <w:rPr>
                <w:sz w:val="26"/>
                <w:szCs w:val="26"/>
              </w:rPr>
              <w:t xml:space="preserve"> при утверждении генерального плана</w:t>
            </w:r>
            <w:r w:rsidR="00FD7E69">
              <w:rPr>
                <w:sz w:val="26"/>
                <w:szCs w:val="26"/>
              </w:rPr>
              <w:t xml:space="preserve"> необходимо делать экономическое </w:t>
            </w:r>
            <w:r w:rsidR="00FD7E69">
              <w:rPr>
                <w:sz w:val="26"/>
                <w:szCs w:val="26"/>
              </w:rPr>
              <w:lastRenderedPageBreak/>
              <w:t>обоснование необходимости включения сельскохозяйственных земель в черту населенного пункта.</w:t>
            </w:r>
            <w:r w:rsidR="00FE7A0E">
              <w:rPr>
                <w:sz w:val="26"/>
                <w:szCs w:val="26"/>
              </w:rPr>
              <w:t xml:space="preserve"> Данное замечание относится ко всем нежилым населенным пунктам, таким как д. Карманово, д. </w:t>
            </w:r>
            <w:proofErr w:type="spellStart"/>
            <w:r w:rsidR="00FE7A0E">
              <w:rPr>
                <w:sz w:val="26"/>
                <w:szCs w:val="26"/>
              </w:rPr>
              <w:t>Виловатая</w:t>
            </w:r>
            <w:proofErr w:type="spellEnd"/>
            <w:r w:rsidR="00FE7A0E">
              <w:rPr>
                <w:sz w:val="26"/>
                <w:szCs w:val="26"/>
              </w:rPr>
              <w:t xml:space="preserve"> Горка, д. </w:t>
            </w:r>
            <w:proofErr w:type="spellStart"/>
            <w:r w:rsidR="00FE7A0E">
              <w:rPr>
                <w:sz w:val="26"/>
                <w:szCs w:val="26"/>
              </w:rPr>
              <w:t>Валугино</w:t>
            </w:r>
            <w:proofErr w:type="spellEnd"/>
            <w:r w:rsidR="00FE7A0E">
              <w:rPr>
                <w:sz w:val="26"/>
                <w:szCs w:val="26"/>
              </w:rPr>
              <w:t xml:space="preserve">. </w:t>
            </w:r>
          </w:p>
          <w:p w:rsidR="00FE7A0E" w:rsidRPr="00FE7A0E" w:rsidRDefault="00FE7A0E" w:rsidP="00721046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FE7A0E">
              <w:rPr>
                <w:sz w:val="26"/>
                <w:szCs w:val="26"/>
              </w:rPr>
              <w:t xml:space="preserve"> </w:t>
            </w:r>
            <w:proofErr w:type="gramStart"/>
            <w:r w:rsidR="00A74189">
              <w:rPr>
                <w:sz w:val="26"/>
                <w:szCs w:val="26"/>
              </w:rPr>
              <w:t>Поинтересовалась</w:t>
            </w:r>
            <w:proofErr w:type="gramEnd"/>
            <w:r w:rsidR="00A74189">
              <w:rPr>
                <w:sz w:val="26"/>
                <w:szCs w:val="26"/>
              </w:rPr>
              <w:t xml:space="preserve"> есть ли необходимость </w:t>
            </w:r>
            <w:r w:rsidR="008C3BD0">
              <w:rPr>
                <w:sz w:val="26"/>
                <w:szCs w:val="26"/>
              </w:rPr>
              <w:t>в</w:t>
            </w:r>
            <w:r w:rsidR="008C3BD0" w:rsidRPr="00FE7A0E">
              <w:rPr>
                <w:sz w:val="26"/>
                <w:szCs w:val="26"/>
              </w:rPr>
              <w:t xml:space="preserve"> д.</w:t>
            </w:r>
            <w:r w:rsidR="008C3BD0">
              <w:rPr>
                <w:sz w:val="26"/>
                <w:szCs w:val="26"/>
              </w:rPr>
              <w:t xml:space="preserve"> </w:t>
            </w:r>
            <w:proofErr w:type="spellStart"/>
            <w:r w:rsidR="008C3BD0" w:rsidRPr="00FE7A0E">
              <w:rPr>
                <w:sz w:val="26"/>
                <w:szCs w:val="26"/>
              </w:rPr>
              <w:t>Шедомицы</w:t>
            </w:r>
            <w:proofErr w:type="spellEnd"/>
            <w:r w:rsidR="008C3BD0">
              <w:rPr>
                <w:sz w:val="26"/>
                <w:szCs w:val="26"/>
              </w:rPr>
              <w:t xml:space="preserve"> </w:t>
            </w:r>
            <w:r w:rsidR="00A74189">
              <w:rPr>
                <w:sz w:val="26"/>
                <w:szCs w:val="26"/>
              </w:rPr>
              <w:t xml:space="preserve">оставлять зону ОД под </w:t>
            </w:r>
            <w:r w:rsidR="008C3BD0">
              <w:rPr>
                <w:sz w:val="26"/>
                <w:szCs w:val="26"/>
              </w:rPr>
              <w:t xml:space="preserve">магазин, так как он не </w:t>
            </w:r>
            <w:r w:rsidR="00721046">
              <w:rPr>
                <w:sz w:val="26"/>
                <w:szCs w:val="26"/>
              </w:rPr>
              <w:t>используется и находится в полуразрушенном состоянии.</w:t>
            </w:r>
          </w:p>
        </w:tc>
      </w:tr>
      <w:tr w:rsidR="00D43813" w:rsidRPr="002820F8" w:rsidTr="002820F8">
        <w:tc>
          <w:tcPr>
            <w:tcW w:w="2660" w:type="dxa"/>
          </w:tcPr>
          <w:p w:rsidR="00D43813" w:rsidRPr="002820F8" w:rsidRDefault="00AC6131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lastRenderedPageBreak/>
              <w:t>Тимофеева Е.В.</w:t>
            </w:r>
          </w:p>
        </w:tc>
        <w:tc>
          <w:tcPr>
            <w:tcW w:w="7229" w:type="dxa"/>
          </w:tcPr>
          <w:p w:rsidR="00D43813" w:rsidRPr="002820F8" w:rsidRDefault="00AC6131" w:rsidP="00246ED5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Поинтересовалась о наличии здания магазина.</w:t>
            </w:r>
          </w:p>
        </w:tc>
      </w:tr>
      <w:tr w:rsidR="00D43813" w:rsidRPr="002820F8" w:rsidTr="002820F8">
        <w:tc>
          <w:tcPr>
            <w:tcW w:w="2660" w:type="dxa"/>
          </w:tcPr>
          <w:p w:rsidR="00D43813" w:rsidRPr="002820F8" w:rsidRDefault="00AC6131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D43813" w:rsidRPr="002820F8" w:rsidRDefault="00AC6131" w:rsidP="00246ED5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Ответила, что магазин существует, но не функционирует.</w:t>
            </w:r>
          </w:p>
        </w:tc>
      </w:tr>
      <w:tr w:rsidR="00D43813" w:rsidRPr="002820F8" w:rsidTr="002820F8">
        <w:tc>
          <w:tcPr>
            <w:tcW w:w="2660" w:type="dxa"/>
          </w:tcPr>
          <w:p w:rsidR="00D43813" w:rsidRPr="002820F8" w:rsidRDefault="00AC6131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D43813" w:rsidRPr="002820F8" w:rsidRDefault="00AC6131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Пояснила, что в случае наличия здания </w:t>
            </w:r>
            <w:r w:rsidR="00A5026A">
              <w:rPr>
                <w:sz w:val="26"/>
                <w:szCs w:val="26"/>
              </w:rPr>
              <w:t xml:space="preserve">в Правилах землепользования и застройки </w:t>
            </w:r>
            <w:r>
              <w:rPr>
                <w:sz w:val="26"/>
                <w:szCs w:val="26"/>
              </w:rPr>
              <w:t>должна остаться зона ОД</w:t>
            </w:r>
            <w:r w:rsidR="00A5026A">
              <w:rPr>
                <w:sz w:val="26"/>
                <w:szCs w:val="26"/>
              </w:rPr>
              <w:t xml:space="preserve">. Данную </w:t>
            </w:r>
            <w:proofErr w:type="gramStart"/>
            <w:r w:rsidR="00A5026A">
              <w:rPr>
                <w:sz w:val="26"/>
                <w:szCs w:val="26"/>
              </w:rPr>
              <w:t>территорию</w:t>
            </w:r>
            <w:proofErr w:type="gramEnd"/>
            <w:r w:rsidR="00A5026A">
              <w:rPr>
                <w:sz w:val="26"/>
                <w:szCs w:val="26"/>
              </w:rPr>
              <w:t xml:space="preserve"> возможно изменить на жилую только в Генеральном плане.</w:t>
            </w:r>
          </w:p>
        </w:tc>
      </w:tr>
      <w:tr w:rsidR="006673A4" w:rsidRPr="002820F8" w:rsidTr="002820F8">
        <w:tc>
          <w:tcPr>
            <w:tcW w:w="2660" w:type="dxa"/>
          </w:tcPr>
          <w:p w:rsidR="006673A4" w:rsidRPr="002820F8" w:rsidRDefault="00EB2E4F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6673A4" w:rsidRDefault="00BC7BB8" w:rsidP="00180A2E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Поинтересовалась о необходимости включения</w:t>
            </w:r>
            <w:r w:rsidR="00EB2E4F">
              <w:rPr>
                <w:sz w:val="26"/>
                <w:szCs w:val="26"/>
              </w:rPr>
              <w:t xml:space="preserve"> в д. </w:t>
            </w:r>
            <w:proofErr w:type="spellStart"/>
            <w:r w:rsidR="00EB2E4F">
              <w:rPr>
                <w:sz w:val="26"/>
                <w:szCs w:val="26"/>
              </w:rPr>
              <w:t>Власиха</w:t>
            </w:r>
            <w:proofErr w:type="spellEnd"/>
            <w:r w:rsidR="00EB2E4F">
              <w:rPr>
                <w:sz w:val="26"/>
                <w:szCs w:val="26"/>
              </w:rPr>
              <w:t xml:space="preserve"> част</w:t>
            </w:r>
            <w:r>
              <w:rPr>
                <w:sz w:val="26"/>
                <w:szCs w:val="26"/>
              </w:rPr>
              <w:t>и</w:t>
            </w:r>
            <w:r w:rsidR="00EB2E4F">
              <w:rPr>
                <w:sz w:val="26"/>
                <w:szCs w:val="26"/>
              </w:rPr>
              <w:t xml:space="preserve"> земель, в том числе сельскохозяйственного назначения</w:t>
            </w:r>
            <w:r w:rsidR="00180A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пол</w:t>
            </w:r>
            <w:r w:rsidR="00180A2E">
              <w:rPr>
                <w:sz w:val="26"/>
                <w:szCs w:val="26"/>
              </w:rPr>
              <w:t>евых</w:t>
            </w:r>
            <w:r>
              <w:rPr>
                <w:sz w:val="26"/>
                <w:szCs w:val="26"/>
              </w:rPr>
              <w:t xml:space="preserve"> участк</w:t>
            </w:r>
            <w:r w:rsidR="00180A2E">
              <w:rPr>
                <w:sz w:val="26"/>
                <w:szCs w:val="26"/>
              </w:rPr>
              <w:t>ов вдоль реки</w:t>
            </w:r>
            <w:r>
              <w:rPr>
                <w:sz w:val="26"/>
                <w:szCs w:val="26"/>
              </w:rPr>
              <w:t xml:space="preserve"> для ЛПХ и бани</w:t>
            </w:r>
            <w:r w:rsidR="00180A2E">
              <w:rPr>
                <w:sz w:val="26"/>
                <w:szCs w:val="26"/>
              </w:rPr>
              <w:t>, так как в деревне проживает 3 человека.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673A4" w:rsidRPr="002820F8" w:rsidTr="002820F8">
        <w:tc>
          <w:tcPr>
            <w:tcW w:w="2660" w:type="dxa"/>
          </w:tcPr>
          <w:p w:rsidR="006673A4" w:rsidRPr="002820F8" w:rsidRDefault="00F10CEC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6673A4" w:rsidRDefault="00F10CEC" w:rsidP="00832F4F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Предложила оставить данную территорию </w:t>
            </w:r>
            <w:r w:rsidR="008A34C4">
              <w:rPr>
                <w:sz w:val="26"/>
                <w:szCs w:val="26"/>
              </w:rPr>
              <w:t xml:space="preserve">в границах населенного пункта </w:t>
            </w:r>
            <w:r w:rsidR="00832F4F">
              <w:rPr>
                <w:sz w:val="26"/>
                <w:szCs w:val="26"/>
              </w:rPr>
              <w:t>в Г</w:t>
            </w:r>
            <w:r>
              <w:rPr>
                <w:sz w:val="26"/>
                <w:szCs w:val="26"/>
              </w:rPr>
              <w:t xml:space="preserve">енеральном плане, так как под сельскохозяйственные земли требуется </w:t>
            </w:r>
            <w:r w:rsidR="00832F4F">
              <w:rPr>
                <w:sz w:val="26"/>
                <w:szCs w:val="26"/>
              </w:rPr>
              <w:t>не менее 1 Га</w:t>
            </w:r>
          </w:p>
        </w:tc>
      </w:tr>
      <w:tr w:rsidR="006673A4" w:rsidRPr="002820F8" w:rsidTr="002820F8">
        <w:tc>
          <w:tcPr>
            <w:tcW w:w="2660" w:type="dxa"/>
          </w:tcPr>
          <w:p w:rsidR="006673A4" w:rsidRPr="002820F8" w:rsidRDefault="009501E8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6673A4" w:rsidRDefault="009501E8" w:rsidP="009820E5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Историко-культурный памятник в д. </w:t>
            </w:r>
            <w:proofErr w:type="spellStart"/>
            <w:r>
              <w:rPr>
                <w:sz w:val="26"/>
                <w:szCs w:val="26"/>
              </w:rPr>
              <w:t>Папорть</w:t>
            </w:r>
            <w:proofErr w:type="spellEnd"/>
            <w:r>
              <w:rPr>
                <w:sz w:val="26"/>
                <w:szCs w:val="26"/>
              </w:rPr>
              <w:t xml:space="preserve"> «Церковь Рождества Богородицы» сейчас числится в статусе жилого дома, считается объектом культурного наследия в текстовой части отражен, на карте </w:t>
            </w:r>
            <w:r w:rsidR="009820E5">
              <w:rPr>
                <w:sz w:val="26"/>
                <w:szCs w:val="26"/>
              </w:rPr>
              <w:t>отсутствует</w:t>
            </w:r>
            <w:r>
              <w:rPr>
                <w:sz w:val="26"/>
                <w:szCs w:val="26"/>
              </w:rPr>
              <w:t>.</w:t>
            </w:r>
          </w:p>
        </w:tc>
      </w:tr>
      <w:tr w:rsidR="006673A4" w:rsidRPr="002820F8" w:rsidTr="002820F8">
        <w:tc>
          <w:tcPr>
            <w:tcW w:w="2660" w:type="dxa"/>
          </w:tcPr>
          <w:p w:rsidR="006673A4" w:rsidRPr="002820F8" w:rsidRDefault="002E4FAF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6673A4" w:rsidRDefault="00302386" w:rsidP="001D612F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Предложила в</w:t>
            </w:r>
            <w:r w:rsidR="002E4FAF">
              <w:rPr>
                <w:sz w:val="26"/>
                <w:szCs w:val="26"/>
              </w:rPr>
              <w:t xml:space="preserve"> д. </w:t>
            </w:r>
            <w:proofErr w:type="spellStart"/>
            <w:r w:rsidR="002E4FAF">
              <w:rPr>
                <w:sz w:val="26"/>
                <w:szCs w:val="26"/>
              </w:rPr>
              <w:t>Дуброви</w:t>
            </w:r>
            <w:proofErr w:type="spellEnd"/>
            <w:r w:rsidR="002E4FAF">
              <w:rPr>
                <w:sz w:val="26"/>
                <w:szCs w:val="26"/>
              </w:rPr>
              <w:t xml:space="preserve"> в Генеральном плане</w:t>
            </w:r>
            <w:r w:rsidR="00922E9C">
              <w:rPr>
                <w:sz w:val="26"/>
                <w:szCs w:val="26"/>
              </w:rPr>
              <w:t xml:space="preserve"> добавить жилую зону.</w:t>
            </w:r>
            <w:r w:rsidR="001D612F">
              <w:rPr>
                <w:sz w:val="26"/>
                <w:szCs w:val="26"/>
              </w:rPr>
              <w:t xml:space="preserve"> В настоящее время есть возможность зарезервировать земли для развития жилищного строительства</w:t>
            </w:r>
            <w:r w:rsidR="000E37B9">
              <w:rPr>
                <w:sz w:val="26"/>
                <w:szCs w:val="26"/>
              </w:rPr>
              <w:t>.</w:t>
            </w:r>
          </w:p>
        </w:tc>
      </w:tr>
      <w:tr w:rsidR="006673A4" w:rsidRPr="002820F8" w:rsidTr="002820F8">
        <w:tc>
          <w:tcPr>
            <w:tcW w:w="2660" w:type="dxa"/>
          </w:tcPr>
          <w:p w:rsidR="006673A4" w:rsidRPr="002820F8" w:rsidRDefault="00E53B87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6673A4" w:rsidRDefault="00E53B87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Земли, прилегающие к населенному пункту – это земли сельскохозяйственного назначения</w:t>
            </w:r>
            <w:r w:rsidR="0072756B">
              <w:rPr>
                <w:sz w:val="26"/>
                <w:szCs w:val="26"/>
              </w:rPr>
              <w:t>, находятся в собственности сельского поселения</w:t>
            </w:r>
            <w:r w:rsidR="00302386">
              <w:rPr>
                <w:sz w:val="26"/>
                <w:szCs w:val="26"/>
              </w:rPr>
              <w:t xml:space="preserve">, </w:t>
            </w:r>
            <w:r w:rsidR="0087227F">
              <w:rPr>
                <w:sz w:val="26"/>
                <w:szCs w:val="26"/>
              </w:rPr>
              <w:t>они уже востребованы для ведения крестьянско-фермерского хозяйства</w:t>
            </w:r>
          </w:p>
        </w:tc>
      </w:tr>
      <w:tr w:rsidR="006673A4" w:rsidRPr="002820F8" w:rsidTr="002820F8">
        <w:tc>
          <w:tcPr>
            <w:tcW w:w="2660" w:type="dxa"/>
          </w:tcPr>
          <w:p w:rsidR="006673A4" w:rsidRPr="002820F8" w:rsidRDefault="00281C36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6673A4" w:rsidRDefault="00281C36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Поинтересовалась о наличии земель промышленности.</w:t>
            </w:r>
          </w:p>
        </w:tc>
      </w:tr>
      <w:tr w:rsidR="006673A4" w:rsidRPr="002820F8" w:rsidTr="002820F8">
        <w:tc>
          <w:tcPr>
            <w:tcW w:w="2660" w:type="dxa"/>
          </w:tcPr>
          <w:p w:rsidR="006673A4" w:rsidRPr="002820F8" w:rsidRDefault="00281C36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6673A4" w:rsidRDefault="00281C36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Пояснила, что такие земли имеются в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ухун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956C3" w:rsidRDefault="00B956C3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Добавила, что в д. </w:t>
            </w:r>
            <w:proofErr w:type="spellStart"/>
            <w:r>
              <w:rPr>
                <w:sz w:val="26"/>
                <w:szCs w:val="26"/>
              </w:rPr>
              <w:t>Перёдки</w:t>
            </w:r>
            <w:proofErr w:type="spellEnd"/>
            <w:r>
              <w:rPr>
                <w:sz w:val="26"/>
                <w:szCs w:val="26"/>
              </w:rPr>
              <w:t xml:space="preserve"> на карте не указан действующий газопровод среднего давления, проложенный от ГРПШ вдоль автодороги до производственных объектов. </w:t>
            </w:r>
          </w:p>
        </w:tc>
      </w:tr>
      <w:tr w:rsidR="006673A4" w:rsidRPr="002820F8" w:rsidTr="002820F8">
        <w:tc>
          <w:tcPr>
            <w:tcW w:w="2660" w:type="dxa"/>
          </w:tcPr>
          <w:p w:rsidR="006673A4" w:rsidRPr="002820F8" w:rsidRDefault="00B956C3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6673A4" w:rsidRDefault="00B956C3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Отметила данное замечание для уточнения</w:t>
            </w:r>
            <w:r w:rsidR="00302386">
              <w:rPr>
                <w:sz w:val="26"/>
                <w:szCs w:val="26"/>
              </w:rPr>
              <w:t xml:space="preserve"> у проектировщиков</w:t>
            </w:r>
            <w:r>
              <w:rPr>
                <w:sz w:val="26"/>
                <w:szCs w:val="26"/>
              </w:rPr>
              <w:t>.</w:t>
            </w:r>
          </w:p>
          <w:p w:rsidR="00B956C3" w:rsidRDefault="00B956C3" w:rsidP="0069213F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Добавила, что </w:t>
            </w:r>
            <w:r w:rsidR="0069213F">
              <w:rPr>
                <w:sz w:val="26"/>
                <w:szCs w:val="26"/>
              </w:rPr>
              <w:t xml:space="preserve">собственники промышленных предприятий должны рассчитывать санитарно-защитную зону от своих предприятий самостоятельно в соответствии с </w:t>
            </w:r>
            <w:r w:rsidR="002D3B95">
              <w:rPr>
                <w:sz w:val="26"/>
                <w:szCs w:val="26"/>
              </w:rPr>
              <w:t xml:space="preserve">постановлением Правительства Российской Федерации № </w:t>
            </w:r>
            <w:r w:rsidR="0018497C">
              <w:rPr>
                <w:sz w:val="26"/>
                <w:szCs w:val="26"/>
              </w:rPr>
              <w:t>222</w:t>
            </w:r>
            <w:r w:rsidR="002D3B95">
              <w:rPr>
                <w:sz w:val="26"/>
                <w:szCs w:val="26"/>
              </w:rPr>
              <w:t xml:space="preserve"> от 03.03.2018</w:t>
            </w:r>
            <w:r w:rsidR="0018497C">
              <w:rPr>
                <w:sz w:val="26"/>
                <w:szCs w:val="26"/>
              </w:rPr>
              <w:t xml:space="preserve">. </w:t>
            </w:r>
          </w:p>
        </w:tc>
      </w:tr>
      <w:tr w:rsidR="006673A4" w:rsidRPr="002820F8" w:rsidTr="002820F8">
        <w:tc>
          <w:tcPr>
            <w:tcW w:w="2660" w:type="dxa"/>
          </w:tcPr>
          <w:p w:rsidR="006673A4" w:rsidRPr="002820F8" w:rsidRDefault="007F0B12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6673A4" w:rsidRDefault="0054525D" w:rsidP="00594398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д. Новоселицы нанесен действующий водопровод до середины населенного пункта (до дома № 66), далее на карте он нанесен как существующий, однако он проектируемый. В графической части от дома №66  необходимо исправить </w:t>
            </w:r>
            <w:r>
              <w:rPr>
                <w:sz w:val="26"/>
                <w:szCs w:val="26"/>
              </w:rPr>
              <w:lastRenderedPageBreak/>
              <w:t xml:space="preserve">существующий водопровод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проектируемый. </w:t>
            </w:r>
            <w:r w:rsidR="00112A34">
              <w:rPr>
                <w:sz w:val="26"/>
                <w:szCs w:val="26"/>
              </w:rPr>
              <w:t xml:space="preserve">Также дополнительно запроектировать прокладку водопровода на территории перспективной застройки. </w:t>
            </w:r>
            <w:r w:rsidR="00594398">
              <w:rPr>
                <w:sz w:val="26"/>
                <w:szCs w:val="26"/>
              </w:rPr>
              <w:t>Кроме этого,</w:t>
            </w:r>
            <w:r>
              <w:rPr>
                <w:sz w:val="26"/>
                <w:szCs w:val="26"/>
              </w:rPr>
              <w:t xml:space="preserve"> </w:t>
            </w:r>
            <w:r w:rsidR="00415CB3">
              <w:rPr>
                <w:sz w:val="26"/>
                <w:szCs w:val="26"/>
              </w:rPr>
              <w:t xml:space="preserve">в </w:t>
            </w:r>
            <w:r w:rsidR="00F860C4">
              <w:rPr>
                <w:sz w:val="26"/>
                <w:szCs w:val="26"/>
              </w:rPr>
              <w:t xml:space="preserve">              </w:t>
            </w:r>
            <w:r w:rsidR="00415CB3">
              <w:rPr>
                <w:sz w:val="26"/>
                <w:szCs w:val="26"/>
              </w:rPr>
              <w:t xml:space="preserve">д. </w:t>
            </w:r>
            <w:proofErr w:type="spellStart"/>
            <w:r w:rsidR="00415CB3">
              <w:rPr>
                <w:sz w:val="26"/>
                <w:szCs w:val="26"/>
              </w:rPr>
              <w:t>Перёдки</w:t>
            </w:r>
            <w:proofErr w:type="spellEnd"/>
            <w:r w:rsidR="00415CB3">
              <w:rPr>
                <w:sz w:val="26"/>
                <w:szCs w:val="26"/>
              </w:rPr>
              <w:t xml:space="preserve"> </w:t>
            </w:r>
            <w:r w:rsidR="005241EA">
              <w:rPr>
                <w:sz w:val="26"/>
                <w:szCs w:val="26"/>
              </w:rPr>
              <w:t xml:space="preserve">в районе существующих и планируемых к строительству многоквартирных домов </w:t>
            </w:r>
            <w:r>
              <w:rPr>
                <w:sz w:val="26"/>
                <w:szCs w:val="26"/>
              </w:rPr>
              <w:t xml:space="preserve">необходимо запланировать в Генеральном плане </w:t>
            </w:r>
            <w:r w:rsidR="00712D2D">
              <w:rPr>
                <w:sz w:val="26"/>
                <w:szCs w:val="26"/>
              </w:rPr>
              <w:t>строительство канализационных сетей и очистных сооружений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7F0B12" w:rsidRPr="002820F8" w:rsidTr="002820F8">
        <w:tc>
          <w:tcPr>
            <w:tcW w:w="2660" w:type="dxa"/>
          </w:tcPr>
          <w:p w:rsidR="007F0B12" w:rsidRPr="002820F8" w:rsidRDefault="00B43B09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lastRenderedPageBreak/>
              <w:t>Тимофеева Е.В.</w:t>
            </w:r>
          </w:p>
        </w:tc>
        <w:tc>
          <w:tcPr>
            <w:tcW w:w="7229" w:type="dxa"/>
          </w:tcPr>
          <w:p w:rsidR="007F0B12" w:rsidRDefault="00B43B09" w:rsidP="00426CC0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Поинтересовалась, все ли участки </w:t>
            </w:r>
            <w:r w:rsidR="00426CC0">
              <w:rPr>
                <w:sz w:val="26"/>
                <w:szCs w:val="26"/>
              </w:rPr>
              <w:t xml:space="preserve">с видом разрешенного использования под личное подсобное хозяйство вошли </w:t>
            </w:r>
            <w:r>
              <w:rPr>
                <w:sz w:val="26"/>
                <w:szCs w:val="26"/>
              </w:rPr>
              <w:t>в</w:t>
            </w:r>
            <w:r w:rsidR="00426CC0">
              <w:rPr>
                <w:sz w:val="26"/>
                <w:szCs w:val="26"/>
              </w:rPr>
              <w:t xml:space="preserve"> границы</w:t>
            </w:r>
            <w:r>
              <w:rPr>
                <w:sz w:val="26"/>
                <w:szCs w:val="26"/>
              </w:rPr>
              <w:t xml:space="preserve"> д. Бортник </w:t>
            </w:r>
          </w:p>
        </w:tc>
      </w:tr>
      <w:tr w:rsidR="007F0B12" w:rsidRPr="002820F8" w:rsidTr="002820F8">
        <w:tc>
          <w:tcPr>
            <w:tcW w:w="2660" w:type="dxa"/>
          </w:tcPr>
          <w:p w:rsidR="007F0B12" w:rsidRPr="002820F8" w:rsidRDefault="00F860C4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7F0B12" w:rsidRDefault="00F860C4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Ответила, что</w:t>
            </w:r>
            <w:r w:rsidR="00026428">
              <w:rPr>
                <w:sz w:val="26"/>
                <w:szCs w:val="26"/>
              </w:rPr>
              <w:t xml:space="preserve"> все</w:t>
            </w:r>
            <w:r>
              <w:rPr>
                <w:sz w:val="26"/>
                <w:szCs w:val="26"/>
              </w:rPr>
              <w:t xml:space="preserve"> участки вошли в границы населенного пункта.</w:t>
            </w:r>
          </w:p>
          <w:p w:rsidR="00E8358B" w:rsidRDefault="00E8358B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Сообщила о перспективе проектирования водопроводных сетей в д. Бортник, так как деревня находится рядом с городом и земли востребованы под жилую застройку и сельское хозяйство.  </w:t>
            </w:r>
          </w:p>
        </w:tc>
      </w:tr>
      <w:tr w:rsidR="007F0B12" w:rsidRPr="002820F8" w:rsidTr="002820F8">
        <w:tc>
          <w:tcPr>
            <w:tcW w:w="2660" w:type="dxa"/>
          </w:tcPr>
          <w:p w:rsidR="007F0B12" w:rsidRPr="002820F8" w:rsidRDefault="00E8358B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7F0B12" w:rsidRDefault="00E8358B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Предложила в границы д. Бортник добавить территории под жилую застройку. Часть границы населенного пункта сделать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существующей ООПТ.</w:t>
            </w:r>
          </w:p>
        </w:tc>
      </w:tr>
      <w:tr w:rsidR="007F0B12" w:rsidRPr="002820F8" w:rsidTr="002820F8">
        <w:tc>
          <w:tcPr>
            <w:tcW w:w="2660" w:type="dxa"/>
          </w:tcPr>
          <w:p w:rsidR="007F0B12" w:rsidRPr="002820F8" w:rsidRDefault="00E8358B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7F0B12" w:rsidRDefault="00026428" w:rsidP="00026428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Предложила добавить территорию</w:t>
            </w:r>
            <w:r w:rsidR="00E8358B">
              <w:rPr>
                <w:sz w:val="26"/>
                <w:szCs w:val="26"/>
              </w:rPr>
              <w:t xml:space="preserve"> под жилую застройку со стороны города (напротив ул. Солнечной)</w:t>
            </w:r>
          </w:p>
        </w:tc>
      </w:tr>
      <w:tr w:rsidR="007F0B12" w:rsidRPr="002820F8" w:rsidTr="002820F8">
        <w:tc>
          <w:tcPr>
            <w:tcW w:w="2660" w:type="dxa"/>
          </w:tcPr>
          <w:p w:rsidR="007F0B12" w:rsidRPr="002820F8" w:rsidRDefault="00B41E3B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7F0B12" w:rsidRDefault="00026428" w:rsidP="009826DE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Добавила</w:t>
            </w:r>
            <w:r w:rsidR="00B41E3B">
              <w:rPr>
                <w:sz w:val="26"/>
                <w:szCs w:val="26"/>
              </w:rPr>
              <w:t>, что вдоль д. Новоселицы проходит автодорога Устюжна-Валдай (4 категории) в полосу отвода которой после постановки на ГКУ сместились выданные гражданам под жилую застройку земельные участки.</w:t>
            </w:r>
            <w:r w:rsidR="009826DE">
              <w:rPr>
                <w:sz w:val="26"/>
                <w:szCs w:val="26"/>
              </w:rPr>
              <w:t xml:space="preserve"> Добавила, что на карте не отражена территория под перспективную жилую застройку, указанная ранее.</w:t>
            </w:r>
          </w:p>
          <w:p w:rsidR="00345975" w:rsidRDefault="004E3B56" w:rsidP="00345975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Отметила тот недостаток Г</w:t>
            </w:r>
            <w:r w:rsidR="00345975">
              <w:rPr>
                <w:sz w:val="26"/>
                <w:szCs w:val="26"/>
              </w:rPr>
              <w:t xml:space="preserve">енерального плана, что нежилые </w:t>
            </w:r>
            <w:r>
              <w:rPr>
                <w:sz w:val="26"/>
                <w:szCs w:val="26"/>
              </w:rPr>
              <w:t>и отдаленные населенные пункты</w:t>
            </w:r>
            <w:r w:rsidR="00345975">
              <w:rPr>
                <w:sz w:val="26"/>
                <w:szCs w:val="26"/>
              </w:rPr>
              <w:t xml:space="preserve"> в текстовой части отражаются как перспективные, а </w:t>
            </w:r>
            <w:r>
              <w:rPr>
                <w:sz w:val="26"/>
                <w:szCs w:val="26"/>
              </w:rPr>
              <w:t>имеющие</w:t>
            </w:r>
            <w:r w:rsidR="00345975">
              <w:rPr>
                <w:sz w:val="26"/>
                <w:szCs w:val="26"/>
              </w:rPr>
              <w:t xml:space="preserve"> перспективу развития</w:t>
            </w:r>
            <w:r w:rsidR="00026428">
              <w:rPr>
                <w:sz w:val="26"/>
                <w:szCs w:val="26"/>
              </w:rPr>
              <w:t xml:space="preserve"> поселения</w:t>
            </w:r>
            <w:r w:rsidR="0034597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расположенные</w:t>
            </w:r>
            <w:r w:rsidR="00345975">
              <w:rPr>
                <w:sz w:val="26"/>
                <w:szCs w:val="26"/>
              </w:rPr>
              <w:t xml:space="preserve"> вблизи города не отражены </w:t>
            </w:r>
            <w:r w:rsidR="00026428">
              <w:rPr>
                <w:sz w:val="26"/>
                <w:szCs w:val="26"/>
              </w:rPr>
              <w:t>под</w:t>
            </w:r>
            <w:r w:rsidR="00345975">
              <w:rPr>
                <w:sz w:val="26"/>
                <w:szCs w:val="26"/>
              </w:rPr>
              <w:t xml:space="preserve"> развити</w:t>
            </w:r>
            <w:r w:rsidR="00026428">
              <w:rPr>
                <w:sz w:val="26"/>
                <w:szCs w:val="26"/>
              </w:rPr>
              <w:t>е</w:t>
            </w:r>
            <w:r w:rsidR="00345975">
              <w:rPr>
                <w:sz w:val="26"/>
                <w:szCs w:val="26"/>
              </w:rPr>
              <w:t>.</w:t>
            </w:r>
          </w:p>
          <w:p w:rsidR="001A20BA" w:rsidRDefault="00B13C46" w:rsidP="00686658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ОД</w:t>
            </w:r>
            <w:r w:rsidR="00026428">
              <w:rPr>
                <w:sz w:val="26"/>
                <w:szCs w:val="26"/>
              </w:rPr>
              <w:t xml:space="preserve"> в поселке</w:t>
            </w:r>
            <w:r>
              <w:rPr>
                <w:sz w:val="26"/>
                <w:szCs w:val="26"/>
              </w:rPr>
              <w:t xml:space="preserve"> значительно увеличена и захватывает часть участков под </w:t>
            </w:r>
            <w:r w:rsidR="00777521">
              <w:rPr>
                <w:sz w:val="26"/>
                <w:szCs w:val="26"/>
              </w:rPr>
              <w:t>личное подсобное хозяйство. В данном случае необходимо сделать зону ОД только под детский сад</w:t>
            </w:r>
            <w:r w:rsidR="00686658">
              <w:rPr>
                <w:sz w:val="26"/>
                <w:szCs w:val="26"/>
              </w:rPr>
              <w:t>, а остальную территорию отразить в жилой зоне</w:t>
            </w:r>
            <w:r w:rsidR="005535E2">
              <w:rPr>
                <w:sz w:val="26"/>
                <w:szCs w:val="26"/>
              </w:rPr>
              <w:t xml:space="preserve">. </w:t>
            </w:r>
          </w:p>
          <w:p w:rsidR="00E0493B" w:rsidRDefault="00E0493B" w:rsidP="00F3596D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Сообщила, что необходимо исправить зонирование участка,</w:t>
            </w:r>
            <w:r w:rsidR="005825E3">
              <w:rPr>
                <w:sz w:val="26"/>
                <w:szCs w:val="26"/>
              </w:rPr>
              <w:t xml:space="preserve"> расположенного рядом со зданием администрации</w:t>
            </w:r>
            <w:r w:rsidR="00026428">
              <w:rPr>
                <w:sz w:val="26"/>
                <w:szCs w:val="26"/>
              </w:rPr>
              <w:t xml:space="preserve"> поселка</w:t>
            </w:r>
            <w:r w:rsidR="005825E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который частично расположен в зо</w:t>
            </w:r>
            <w:r w:rsidR="005825E3">
              <w:rPr>
                <w:sz w:val="26"/>
                <w:szCs w:val="26"/>
              </w:rPr>
              <w:t>не ОД и частично в жилой зоне (</w:t>
            </w:r>
            <w:r>
              <w:rPr>
                <w:sz w:val="26"/>
                <w:szCs w:val="26"/>
              </w:rPr>
              <w:t>на кадастровом учете пока не стоит), после получения информации о границах от кадастрового инженера.</w:t>
            </w:r>
          </w:p>
          <w:p w:rsidR="00A6736A" w:rsidRDefault="00A6736A" w:rsidP="00A6736A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зону рекреационного назначения слева от дороги на ул. Школьная в д. </w:t>
            </w:r>
            <w:proofErr w:type="spellStart"/>
            <w:r>
              <w:rPr>
                <w:sz w:val="26"/>
                <w:szCs w:val="26"/>
              </w:rPr>
              <w:t>Перёдки</w:t>
            </w:r>
            <w:proofErr w:type="spellEnd"/>
            <w:r>
              <w:rPr>
                <w:sz w:val="26"/>
                <w:szCs w:val="26"/>
              </w:rPr>
              <w:t xml:space="preserve">, немного выше от моста через р. Быстрица вошли ранее учтенные полевые участки и земли сельскохозяйственного назначения, поэтому необходимо </w:t>
            </w:r>
            <w:proofErr w:type="gramStart"/>
            <w:r>
              <w:rPr>
                <w:sz w:val="26"/>
                <w:szCs w:val="26"/>
              </w:rPr>
              <w:t>заменить рекреационную зону на сельскохозяйственную</w:t>
            </w:r>
            <w:proofErr w:type="gramEnd"/>
            <w:r>
              <w:rPr>
                <w:sz w:val="26"/>
                <w:szCs w:val="26"/>
              </w:rPr>
              <w:t xml:space="preserve"> зону.</w:t>
            </w:r>
          </w:p>
        </w:tc>
      </w:tr>
      <w:tr w:rsidR="002B3C3A" w:rsidRPr="002820F8" w:rsidTr="002820F8">
        <w:tc>
          <w:tcPr>
            <w:tcW w:w="2660" w:type="dxa"/>
          </w:tcPr>
          <w:p w:rsidR="002B3C3A" w:rsidRPr="002820F8" w:rsidRDefault="00A6736A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2B3C3A" w:rsidRDefault="00A6736A" w:rsidP="00026428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Пояснила, что в границах населенного пункта сельскохозяйственных земель быть не должно. </w:t>
            </w:r>
            <w:r w:rsidR="001725B2">
              <w:rPr>
                <w:sz w:val="26"/>
                <w:szCs w:val="26"/>
              </w:rPr>
              <w:t xml:space="preserve">Добавила, что в данном случае будет разумно включить в зону </w:t>
            </w:r>
            <w:r w:rsidR="001725B2">
              <w:rPr>
                <w:sz w:val="26"/>
                <w:szCs w:val="26"/>
              </w:rPr>
              <w:lastRenderedPageBreak/>
              <w:t xml:space="preserve">рекреационного назначения вид </w:t>
            </w:r>
            <w:r w:rsidR="00026428">
              <w:rPr>
                <w:sz w:val="26"/>
                <w:szCs w:val="26"/>
              </w:rPr>
              <w:t xml:space="preserve">разрешенного использования </w:t>
            </w:r>
            <w:r w:rsidR="001725B2">
              <w:rPr>
                <w:sz w:val="26"/>
                <w:szCs w:val="26"/>
              </w:rPr>
              <w:t>«сельское хозяйство»</w:t>
            </w:r>
            <w:r w:rsidR="00A87C65">
              <w:rPr>
                <w:sz w:val="26"/>
                <w:szCs w:val="26"/>
              </w:rPr>
              <w:t>.</w:t>
            </w:r>
          </w:p>
        </w:tc>
      </w:tr>
      <w:tr w:rsidR="002B3C3A" w:rsidRPr="002820F8" w:rsidTr="002820F8">
        <w:tc>
          <w:tcPr>
            <w:tcW w:w="2660" w:type="dxa"/>
          </w:tcPr>
          <w:p w:rsidR="002B3C3A" w:rsidRPr="002820F8" w:rsidRDefault="00A87C65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lastRenderedPageBreak/>
              <w:t>Смирнова Н.Я.</w:t>
            </w:r>
          </w:p>
        </w:tc>
        <w:tc>
          <w:tcPr>
            <w:tcW w:w="7229" w:type="dxa"/>
          </w:tcPr>
          <w:p w:rsidR="002B3C3A" w:rsidRDefault="00A87C65" w:rsidP="001D265F">
            <w:pPr>
              <w:tabs>
                <w:tab w:val="left" w:pos="6800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Сообщила</w:t>
            </w:r>
            <w:r w:rsidR="001D265F">
              <w:rPr>
                <w:sz w:val="26"/>
                <w:szCs w:val="26"/>
              </w:rPr>
              <w:t xml:space="preserve"> о том</w:t>
            </w:r>
            <w:r>
              <w:rPr>
                <w:sz w:val="26"/>
                <w:szCs w:val="26"/>
              </w:rPr>
              <w:t xml:space="preserve">, что в проекте генерального плана отсутствует информация о проектируемом кладбище в д. </w:t>
            </w:r>
            <w:proofErr w:type="spellStart"/>
            <w:r>
              <w:rPr>
                <w:sz w:val="26"/>
                <w:szCs w:val="26"/>
              </w:rPr>
              <w:t>Перёдки</w:t>
            </w:r>
            <w:proofErr w:type="spellEnd"/>
            <w:r>
              <w:rPr>
                <w:sz w:val="26"/>
                <w:szCs w:val="26"/>
              </w:rPr>
              <w:t xml:space="preserve"> на земельном  участке с кадастровым номером 53:02:0080803:201 площадью 1 Га (</w:t>
            </w:r>
            <w:r w:rsidR="001D265F">
              <w:rPr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="001D265F">
              <w:rPr>
                <w:sz w:val="26"/>
                <w:szCs w:val="26"/>
              </w:rPr>
              <w:t>Боровичского</w:t>
            </w:r>
            <w:proofErr w:type="spellEnd"/>
            <w:r w:rsidR="001D265F">
              <w:rPr>
                <w:sz w:val="26"/>
                <w:szCs w:val="26"/>
              </w:rPr>
              <w:t xml:space="preserve"> района №1012 от 04.04.2019 </w:t>
            </w:r>
            <w:r>
              <w:rPr>
                <w:sz w:val="26"/>
                <w:szCs w:val="26"/>
              </w:rPr>
              <w:t>«О подготовке документации проекта планировки, совмещенного с проектом межевания территории</w:t>
            </w:r>
            <w:r w:rsidR="001D265F">
              <w:rPr>
                <w:sz w:val="26"/>
                <w:szCs w:val="26"/>
              </w:rPr>
              <w:t xml:space="preserve">»). Добавила, что действующие кладбища в д. </w:t>
            </w:r>
            <w:proofErr w:type="spellStart"/>
            <w:r w:rsidR="001D265F">
              <w:rPr>
                <w:sz w:val="26"/>
                <w:szCs w:val="26"/>
              </w:rPr>
              <w:t>Перёдки</w:t>
            </w:r>
            <w:proofErr w:type="spellEnd"/>
            <w:r w:rsidR="001D265F">
              <w:rPr>
                <w:sz w:val="26"/>
                <w:szCs w:val="26"/>
              </w:rPr>
              <w:t xml:space="preserve"> и д. Починная Сопка пересекают границу населенных пунктов.</w:t>
            </w:r>
          </w:p>
        </w:tc>
      </w:tr>
      <w:tr w:rsidR="002B3C3A" w:rsidRPr="002820F8" w:rsidTr="002820F8">
        <w:tc>
          <w:tcPr>
            <w:tcW w:w="2660" w:type="dxa"/>
          </w:tcPr>
          <w:p w:rsidR="002B3C3A" w:rsidRPr="002820F8" w:rsidRDefault="001D265F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2B3C3A" w:rsidRDefault="001D265F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Ответила, что учесть данные замечания возможно при наличии материалов по межеванию данных территорий.</w:t>
            </w:r>
          </w:p>
        </w:tc>
      </w:tr>
      <w:tr w:rsidR="002B3C3A" w:rsidRPr="002820F8" w:rsidTr="002820F8">
        <w:tc>
          <w:tcPr>
            <w:tcW w:w="2660" w:type="dxa"/>
          </w:tcPr>
          <w:p w:rsidR="002B3C3A" w:rsidRPr="002820F8" w:rsidRDefault="009C452A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2B3C3A" w:rsidRDefault="005923CC" w:rsidP="00AF6D1E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Отметила, что в д.</w:t>
            </w:r>
            <w:r w:rsidR="00F17C6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Чалпинка</w:t>
            </w:r>
            <w:proofErr w:type="spellEnd"/>
            <w:r>
              <w:rPr>
                <w:sz w:val="26"/>
                <w:szCs w:val="26"/>
              </w:rPr>
              <w:t xml:space="preserve"> земли сельскохозяйственног</w:t>
            </w:r>
            <w:r w:rsidR="00AF6D1E">
              <w:rPr>
                <w:sz w:val="26"/>
                <w:szCs w:val="26"/>
              </w:rPr>
              <w:t>о назначения вошли в жилую зону, но перспектива развития здесь отсутствует.</w:t>
            </w:r>
          </w:p>
        </w:tc>
      </w:tr>
      <w:tr w:rsidR="002B3C3A" w:rsidRPr="002820F8" w:rsidTr="002820F8">
        <w:tc>
          <w:tcPr>
            <w:tcW w:w="2660" w:type="dxa"/>
          </w:tcPr>
          <w:p w:rsidR="002B3C3A" w:rsidRPr="002820F8" w:rsidRDefault="00F17C6B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2B3C3A" w:rsidRDefault="00F17C6B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Отметила</w:t>
            </w:r>
            <w:r w:rsidR="00026428">
              <w:rPr>
                <w:sz w:val="26"/>
                <w:szCs w:val="26"/>
              </w:rPr>
              <w:t>, что</w:t>
            </w:r>
            <w:r>
              <w:rPr>
                <w:sz w:val="26"/>
                <w:szCs w:val="26"/>
              </w:rPr>
              <w:t xml:space="preserve"> данное замечание</w:t>
            </w:r>
            <w:r w:rsidR="00026428">
              <w:rPr>
                <w:sz w:val="26"/>
                <w:szCs w:val="26"/>
              </w:rPr>
              <w:t xml:space="preserve"> будет устранено</w:t>
            </w:r>
            <w:r>
              <w:rPr>
                <w:sz w:val="26"/>
                <w:szCs w:val="26"/>
              </w:rPr>
              <w:t>.</w:t>
            </w:r>
          </w:p>
        </w:tc>
      </w:tr>
      <w:tr w:rsidR="009C452A" w:rsidRPr="002820F8" w:rsidTr="002820F8">
        <w:tc>
          <w:tcPr>
            <w:tcW w:w="2660" w:type="dxa"/>
          </w:tcPr>
          <w:p w:rsidR="009C452A" w:rsidRPr="002820F8" w:rsidRDefault="00A839CA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9C452A" w:rsidRDefault="0063502D" w:rsidP="0063502D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Предположила, что общественно-деловая зона может налагаться на жилую зону.</w:t>
            </w:r>
            <w:r w:rsidR="00A83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Данный факт невозможно проверить по причине</w:t>
            </w:r>
            <w:r w:rsidR="00A839CA">
              <w:rPr>
                <w:sz w:val="26"/>
                <w:szCs w:val="26"/>
              </w:rPr>
              <w:t xml:space="preserve"> отсутстви</w:t>
            </w:r>
            <w:r>
              <w:rPr>
                <w:sz w:val="26"/>
                <w:szCs w:val="26"/>
              </w:rPr>
              <w:t>я</w:t>
            </w:r>
            <w:r w:rsidR="00A839CA">
              <w:rPr>
                <w:sz w:val="26"/>
                <w:szCs w:val="26"/>
              </w:rPr>
              <w:t xml:space="preserve"> на картах отображения границ существующих земельных участков и зоны транспортной инфраструктуры</w:t>
            </w:r>
            <w:r w:rsidR="00B13563">
              <w:rPr>
                <w:sz w:val="26"/>
                <w:szCs w:val="26"/>
              </w:rPr>
              <w:t>, что</w:t>
            </w:r>
            <w:r w:rsidR="00A839CA">
              <w:rPr>
                <w:sz w:val="26"/>
                <w:szCs w:val="26"/>
              </w:rPr>
              <w:t xml:space="preserve"> вызывает затруднение в определении месторасположения зон.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C452A" w:rsidRPr="002820F8" w:rsidTr="002820F8">
        <w:tc>
          <w:tcPr>
            <w:tcW w:w="2660" w:type="dxa"/>
          </w:tcPr>
          <w:p w:rsidR="009C452A" w:rsidRPr="002820F8" w:rsidRDefault="00A839CA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9C452A" w:rsidRDefault="00A839CA" w:rsidP="0092016E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Пояснила, что</w:t>
            </w:r>
            <w:r w:rsidR="0092016E">
              <w:rPr>
                <w:sz w:val="26"/>
                <w:szCs w:val="26"/>
              </w:rPr>
              <w:t xml:space="preserve"> в соответствии с новыми требованиями зона транспортной инфраструктуры на картах не отображается.  Д</w:t>
            </w:r>
            <w:r>
              <w:rPr>
                <w:sz w:val="26"/>
                <w:szCs w:val="26"/>
              </w:rPr>
              <w:t>ля устранения проблемы прочтения карт необходимо обратиться к проектировщикам</w:t>
            </w:r>
            <w:r w:rsidR="00EE1CF2">
              <w:rPr>
                <w:sz w:val="26"/>
                <w:szCs w:val="26"/>
              </w:rPr>
              <w:t xml:space="preserve">, чтобы отразить на </w:t>
            </w:r>
            <w:proofErr w:type="gramStart"/>
            <w:r w:rsidR="00EE1CF2">
              <w:rPr>
                <w:sz w:val="26"/>
                <w:szCs w:val="26"/>
              </w:rPr>
              <w:t>картах</w:t>
            </w:r>
            <w:r>
              <w:rPr>
                <w:sz w:val="26"/>
                <w:szCs w:val="26"/>
              </w:rPr>
              <w:t xml:space="preserve"> поставленные на</w:t>
            </w:r>
            <w:proofErr w:type="gramEnd"/>
            <w:r>
              <w:rPr>
                <w:sz w:val="26"/>
                <w:szCs w:val="26"/>
              </w:rPr>
              <w:t xml:space="preserve"> ГКУ границы земельных участков и дорог.</w:t>
            </w:r>
          </w:p>
          <w:p w:rsidR="00DE7F74" w:rsidRDefault="00DE7F74" w:rsidP="00C61662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Сообщила, что в соответствии с картой образуемых населенных пунктов предполагается добавить жилую зону в д. Бортник. Обратилась к представителям сельской Администрации с просьбой представить информацию о </w:t>
            </w:r>
            <w:r w:rsidR="001B4EBC">
              <w:rPr>
                <w:sz w:val="26"/>
                <w:szCs w:val="26"/>
              </w:rPr>
              <w:t xml:space="preserve">существующих земельных участках. </w:t>
            </w:r>
          </w:p>
        </w:tc>
      </w:tr>
      <w:tr w:rsidR="002B3C3A" w:rsidRPr="002820F8" w:rsidTr="002820F8">
        <w:tc>
          <w:tcPr>
            <w:tcW w:w="2660" w:type="dxa"/>
          </w:tcPr>
          <w:p w:rsidR="002B3C3A" w:rsidRPr="002820F8" w:rsidRDefault="00C61662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2B3C3A" w:rsidRDefault="00C61662" w:rsidP="007E0FB3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картой в д. </w:t>
            </w:r>
            <w:proofErr w:type="spellStart"/>
            <w:r>
              <w:rPr>
                <w:sz w:val="26"/>
                <w:szCs w:val="26"/>
              </w:rPr>
              <w:t>Власиха</w:t>
            </w:r>
            <w:proofErr w:type="spellEnd"/>
            <w:r>
              <w:rPr>
                <w:sz w:val="26"/>
                <w:szCs w:val="26"/>
              </w:rPr>
              <w:t xml:space="preserve"> необходимо </w:t>
            </w:r>
            <w:r w:rsidR="007E0FB3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формиро</w:t>
            </w:r>
            <w:r w:rsidR="00F45A69">
              <w:rPr>
                <w:sz w:val="26"/>
                <w:szCs w:val="26"/>
              </w:rPr>
              <w:t>вать земельные участки под бани, для этого оставляем данный вариант.</w:t>
            </w:r>
            <w:r>
              <w:rPr>
                <w:sz w:val="26"/>
                <w:szCs w:val="26"/>
              </w:rPr>
              <w:t xml:space="preserve"> В д. </w:t>
            </w:r>
            <w:proofErr w:type="spellStart"/>
            <w:r>
              <w:rPr>
                <w:sz w:val="26"/>
                <w:szCs w:val="26"/>
              </w:rPr>
              <w:t>Чалпинка</w:t>
            </w:r>
            <w:proofErr w:type="spellEnd"/>
            <w:r>
              <w:rPr>
                <w:sz w:val="26"/>
                <w:szCs w:val="26"/>
              </w:rPr>
              <w:t xml:space="preserve"> зонирование необходимо привести в соответствие с предыдущим проектом, так как там расположены земли сельскохозяйственного назначения. В д. </w:t>
            </w:r>
            <w:proofErr w:type="spellStart"/>
            <w:r>
              <w:rPr>
                <w:sz w:val="26"/>
                <w:szCs w:val="26"/>
              </w:rPr>
              <w:t>Суширёвка</w:t>
            </w:r>
            <w:proofErr w:type="spellEnd"/>
            <w:r>
              <w:rPr>
                <w:sz w:val="26"/>
                <w:szCs w:val="26"/>
              </w:rPr>
              <w:t xml:space="preserve"> добавлять земли под жилищное строительство нецелесообразно, так как там болотистая почва.</w:t>
            </w:r>
          </w:p>
        </w:tc>
      </w:tr>
      <w:tr w:rsidR="002B3C3A" w:rsidRPr="002820F8" w:rsidTr="002820F8">
        <w:tc>
          <w:tcPr>
            <w:tcW w:w="2660" w:type="dxa"/>
          </w:tcPr>
          <w:p w:rsidR="002B3C3A" w:rsidRPr="002820F8" w:rsidRDefault="001F25DF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2B3C3A" w:rsidRDefault="001F25DF" w:rsidP="001F25DF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</w:t>
            </w:r>
            <w:r w:rsidR="00D44516">
              <w:rPr>
                <w:sz w:val="26"/>
                <w:szCs w:val="26"/>
              </w:rPr>
              <w:t>ложила рассмотреть зонирование п</w:t>
            </w:r>
            <w:r>
              <w:rPr>
                <w:sz w:val="26"/>
                <w:szCs w:val="26"/>
              </w:rPr>
              <w:t>.</w:t>
            </w:r>
            <w:r w:rsidR="00D4451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Тухун</w:t>
            </w:r>
            <w:proofErr w:type="spellEnd"/>
            <w:r>
              <w:rPr>
                <w:sz w:val="26"/>
                <w:szCs w:val="26"/>
              </w:rPr>
              <w:t>. Обратилась представителям сельской Администрации с вопросом о месторасположении торфяников с целью зонирования данной территории под промышленность</w:t>
            </w:r>
            <w:r w:rsidR="00D44516">
              <w:rPr>
                <w:sz w:val="26"/>
                <w:szCs w:val="26"/>
              </w:rPr>
              <w:t>.</w:t>
            </w:r>
          </w:p>
        </w:tc>
      </w:tr>
      <w:tr w:rsidR="002B3C3A" w:rsidRPr="002820F8" w:rsidTr="002820F8">
        <w:tc>
          <w:tcPr>
            <w:tcW w:w="2660" w:type="dxa"/>
          </w:tcPr>
          <w:p w:rsidR="002B3C3A" w:rsidRPr="002820F8" w:rsidRDefault="00E91965" w:rsidP="009E6AA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Феофанова О.В.</w:t>
            </w:r>
          </w:p>
        </w:tc>
        <w:tc>
          <w:tcPr>
            <w:tcW w:w="7229" w:type="dxa"/>
          </w:tcPr>
          <w:p w:rsidR="002B3C3A" w:rsidRDefault="00E91965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Сообщила, что данная территория относится к землям </w:t>
            </w:r>
            <w:proofErr w:type="spellStart"/>
            <w:r>
              <w:rPr>
                <w:sz w:val="26"/>
                <w:szCs w:val="26"/>
              </w:rPr>
              <w:t>госзапаса</w:t>
            </w:r>
            <w:proofErr w:type="spellEnd"/>
            <w:r>
              <w:rPr>
                <w:sz w:val="26"/>
                <w:szCs w:val="26"/>
              </w:rPr>
              <w:t xml:space="preserve"> и для возможности развития промышленности ее надо переводить в другой вид.</w:t>
            </w:r>
          </w:p>
        </w:tc>
      </w:tr>
      <w:tr w:rsidR="002B3C3A" w:rsidRPr="002820F8" w:rsidTr="002820F8">
        <w:tc>
          <w:tcPr>
            <w:tcW w:w="2660" w:type="dxa"/>
          </w:tcPr>
          <w:p w:rsidR="002B3C3A" w:rsidRPr="002820F8" w:rsidRDefault="009927D7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2B3C3A" w:rsidRDefault="009927D7" w:rsidP="00FB180F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д. </w:t>
            </w:r>
            <w:proofErr w:type="spellStart"/>
            <w:r>
              <w:rPr>
                <w:sz w:val="26"/>
                <w:szCs w:val="26"/>
              </w:rPr>
              <w:t>Еремеево</w:t>
            </w:r>
            <w:proofErr w:type="spellEnd"/>
            <w:r>
              <w:rPr>
                <w:sz w:val="26"/>
                <w:szCs w:val="26"/>
              </w:rPr>
              <w:t xml:space="preserve"> предложила</w:t>
            </w:r>
            <w:r w:rsidR="007347EB">
              <w:rPr>
                <w:sz w:val="26"/>
                <w:szCs w:val="26"/>
              </w:rPr>
              <w:t xml:space="preserve"> исключить сельскохозяйственную </w:t>
            </w:r>
            <w:r w:rsidR="007347EB">
              <w:rPr>
                <w:sz w:val="26"/>
                <w:szCs w:val="26"/>
              </w:rPr>
              <w:lastRenderedPageBreak/>
              <w:t xml:space="preserve">территорию </w:t>
            </w:r>
            <w:r w:rsidR="00C95B19">
              <w:rPr>
                <w:sz w:val="26"/>
                <w:szCs w:val="26"/>
              </w:rPr>
              <w:t xml:space="preserve">как перспективную для развития, </w:t>
            </w:r>
            <w:r w:rsidR="002D6368">
              <w:rPr>
                <w:sz w:val="26"/>
                <w:szCs w:val="26"/>
              </w:rPr>
              <w:t xml:space="preserve">так как поставленные на кадастровый учет земельные участки сформированы </w:t>
            </w:r>
            <w:r w:rsidR="00FB180F">
              <w:rPr>
                <w:sz w:val="26"/>
                <w:szCs w:val="26"/>
              </w:rPr>
              <w:t>ошибочно</w:t>
            </w:r>
            <w:r w:rsidR="00C95B19">
              <w:rPr>
                <w:sz w:val="26"/>
                <w:szCs w:val="26"/>
              </w:rPr>
              <w:t xml:space="preserve"> и </w:t>
            </w:r>
            <w:r w:rsidR="00EF2B42">
              <w:rPr>
                <w:sz w:val="26"/>
                <w:szCs w:val="26"/>
              </w:rPr>
              <w:t>по факту</w:t>
            </w:r>
            <w:r w:rsidR="00C95B19">
              <w:rPr>
                <w:sz w:val="26"/>
                <w:szCs w:val="26"/>
              </w:rPr>
              <w:t xml:space="preserve"> входят в состав границ населенного пункта</w:t>
            </w:r>
            <w:r w:rsidR="009E5A39">
              <w:rPr>
                <w:sz w:val="26"/>
                <w:szCs w:val="26"/>
              </w:rPr>
              <w:t>. Под жилищное строительство данные земли не востребованы.</w:t>
            </w:r>
            <w:r w:rsidR="001E1C40">
              <w:rPr>
                <w:sz w:val="26"/>
                <w:szCs w:val="26"/>
              </w:rPr>
              <w:t xml:space="preserve"> Добавила, что по деревням Карманово, </w:t>
            </w:r>
            <w:proofErr w:type="spellStart"/>
            <w:r w:rsidR="001E1C40">
              <w:rPr>
                <w:sz w:val="26"/>
                <w:szCs w:val="26"/>
              </w:rPr>
              <w:t>Валугино</w:t>
            </w:r>
            <w:proofErr w:type="spellEnd"/>
            <w:r w:rsidR="001E1C40">
              <w:rPr>
                <w:sz w:val="26"/>
                <w:szCs w:val="26"/>
              </w:rPr>
              <w:t xml:space="preserve">, </w:t>
            </w:r>
            <w:proofErr w:type="spellStart"/>
            <w:r w:rsidR="001E1C40">
              <w:rPr>
                <w:sz w:val="26"/>
                <w:szCs w:val="26"/>
              </w:rPr>
              <w:t>Виловатая</w:t>
            </w:r>
            <w:proofErr w:type="spellEnd"/>
            <w:r w:rsidR="001E1C40">
              <w:rPr>
                <w:sz w:val="26"/>
                <w:szCs w:val="26"/>
              </w:rPr>
              <w:t xml:space="preserve"> Горка, Котово</w:t>
            </w:r>
            <w:r w:rsidR="00D34F22">
              <w:rPr>
                <w:sz w:val="26"/>
                <w:szCs w:val="26"/>
              </w:rPr>
              <w:t xml:space="preserve">, </w:t>
            </w:r>
            <w:proofErr w:type="spellStart"/>
            <w:r w:rsidR="00D34F22">
              <w:rPr>
                <w:sz w:val="26"/>
                <w:szCs w:val="26"/>
              </w:rPr>
              <w:t>Мышлячье</w:t>
            </w:r>
            <w:proofErr w:type="spellEnd"/>
            <w:r w:rsidR="003D7665">
              <w:rPr>
                <w:sz w:val="26"/>
                <w:szCs w:val="26"/>
              </w:rPr>
              <w:t xml:space="preserve"> увеличивать территории под перспективную застройку не целесообразно по причине </w:t>
            </w:r>
            <w:proofErr w:type="spellStart"/>
            <w:r w:rsidR="003D7665">
              <w:rPr>
                <w:sz w:val="26"/>
                <w:szCs w:val="26"/>
              </w:rPr>
              <w:t>невостребованности</w:t>
            </w:r>
            <w:proofErr w:type="spellEnd"/>
            <w:r w:rsidR="003D7665">
              <w:rPr>
                <w:sz w:val="26"/>
                <w:szCs w:val="26"/>
              </w:rPr>
              <w:t xml:space="preserve"> и отсутствия дорог</w:t>
            </w:r>
            <w:r w:rsidR="00652542">
              <w:rPr>
                <w:sz w:val="26"/>
                <w:szCs w:val="26"/>
              </w:rPr>
              <w:t>.</w:t>
            </w:r>
          </w:p>
        </w:tc>
      </w:tr>
      <w:tr w:rsidR="005E536B" w:rsidRPr="002820F8" w:rsidTr="002820F8">
        <w:tc>
          <w:tcPr>
            <w:tcW w:w="2660" w:type="dxa"/>
          </w:tcPr>
          <w:p w:rsidR="005E536B" w:rsidRPr="002820F8" w:rsidRDefault="00D34F22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lastRenderedPageBreak/>
              <w:t>Тимофеева Е.В.</w:t>
            </w:r>
          </w:p>
        </w:tc>
        <w:tc>
          <w:tcPr>
            <w:tcW w:w="7229" w:type="dxa"/>
          </w:tcPr>
          <w:p w:rsidR="005E536B" w:rsidRDefault="005A0572" w:rsidP="0005037E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Представила </w:t>
            </w:r>
            <w:r w:rsidR="0005037E">
              <w:rPr>
                <w:sz w:val="26"/>
                <w:szCs w:val="26"/>
              </w:rPr>
              <w:t xml:space="preserve">карту </w:t>
            </w:r>
            <w:r>
              <w:rPr>
                <w:sz w:val="26"/>
                <w:szCs w:val="26"/>
              </w:rPr>
              <w:t>Генеральн</w:t>
            </w:r>
            <w:r w:rsidR="0005037E">
              <w:rPr>
                <w:sz w:val="26"/>
                <w:szCs w:val="26"/>
              </w:rPr>
              <w:t>ого</w:t>
            </w:r>
            <w:r>
              <w:rPr>
                <w:sz w:val="26"/>
                <w:szCs w:val="26"/>
              </w:rPr>
              <w:t xml:space="preserve"> план</w:t>
            </w:r>
            <w:r w:rsidR="0005037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п. </w:t>
            </w:r>
            <w:proofErr w:type="spellStart"/>
            <w:r>
              <w:rPr>
                <w:sz w:val="26"/>
                <w:szCs w:val="26"/>
              </w:rPr>
              <w:t>Тухун</w:t>
            </w:r>
            <w:proofErr w:type="spellEnd"/>
          </w:p>
        </w:tc>
      </w:tr>
      <w:tr w:rsidR="005E536B" w:rsidRPr="002820F8" w:rsidTr="002820F8">
        <w:tc>
          <w:tcPr>
            <w:tcW w:w="2660" w:type="dxa"/>
          </w:tcPr>
          <w:p w:rsidR="005E536B" w:rsidRPr="002820F8" w:rsidRDefault="0005037E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5E536B" w:rsidRDefault="0005037E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Сообщила, что в п.</w:t>
            </w:r>
            <w:r w:rsidR="004C6CA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Тухун</w:t>
            </w:r>
            <w:proofErr w:type="spellEnd"/>
            <w:r w:rsidR="004C6CAE">
              <w:rPr>
                <w:sz w:val="26"/>
                <w:szCs w:val="26"/>
              </w:rPr>
              <w:t xml:space="preserve"> необходимо определить общественно-деловую зону под вновь сформированным земельным участком под зданием магазина</w:t>
            </w:r>
            <w:r w:rsidR="00721484">
              <w:rPr>
                <w:sz w:val="26"/>
                <w:szCs w:val="26"/>
              </w:rPr>
              <w:t xml:space="preserve"> и телефонной будкой</w:t>
            </w:r>
            <w:r w:rsidR="004C6CAE">
              <w:rPr>
                <w:sz w:val="26"/>
                <w:szCs w:val="26"/>
              </w:rPr>
              <w:t>, так как в проекте там отображена жилая зона.</w:t>
            </w:r>
            <w:r w:rsidR="00721484">
              <w:rPr>
                <w:sz w:val="26"/>
                <w:szCs w:val="26"/>
              </w:rPr>
              <w:t xml:space="preserve"> </w:t>
            </w:r>
          </w:p>
        </w:tc>
      </w:tr>
      <w:tr w:rsidR="005E536B" w:rsidRPr="002820F8" w:rsidTr="002820F8">
        <w:tc>
          <w:tcPr>
            <w:tcW w:w="2660" w:type="dxa"/>
          </w:tcPr>
          <w:p w:rsidR="005E536B" w:rsidRPr="002820F8" w:rsidRDefault="00B17C80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5E536B" w:rsidRDefault="00B17C80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Отметила, что по п. </w:t>
            </w:r>
            <w:proofErr w:type="spellStart"/>
            <w:r>
              <w:rPr>
                <w:sz w:val="26"/>
                <w:szCs w:val="26"/>
              </w:rPr>
              <w:t>Тухун</w:t>
            </w:r>
            <w:proofErr w:type="spellEnd"/>
            <w:r>
              <w:rPr>
                <w:sz w:val="26"/>
                <w:szCs w:val="26"/>
              </w:rPr>
              <w:t xml:space="preserve"> (в районе гаражей) необходимо жилую зону исправить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промышленную.</w:t>
            </w:r>
          </w:p>
        </w:tc>
      </w:tr>
      <w:tr w:rsidR="005E536B" w:rsidRPr="002820F8" w:rsidTr="002820F8">
        <w:tc>
          <w:tcPr>
            <w:tcW w:w="2660" w:type="dxa"/>
          </w:tcPr>
          <w:p w:rsidR="005E536B" w:rsidRPr="002820F8" w:rsidRDefault="00DD672D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5E536B" w:rsidRDefault="00EB108B" w:rsidP="00721484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Отметила, что по д. </w:t>
            </w:r>
            <w:proofErr w:type="spellStart"/>
            <w:r>
              <w:rPr>
                <w:sz w:val="26"/>
                <w:szCs w:val="26"/>
              </w:rPr>
              <w:t>Сушерёвка</w:t>
            </w:r>
            <w:proofErr w:type="spellEnd"/>
            <w:r>
              <w:rPr>
                <w:sz w:val="26"/>
                <w:szCs w:val="26"/>
              </w:rPr>
              <w:t xml:space="preserve">   жилую зону целесообразно </w:t>
            </w:r>
            <w:proofErr w:type="gramStart"/>
            <w:r>
              <w:rPr>
                <w:sz w:val="26"/>
                <w:szCs w:val="26"/>
              </w:rPr>
              <w:t>заменить на сельскохозяйственную</w:t>
            </w:r>
            <w:proofErr w:type="gramEnd"/>
            <w:r>
              <w:rPr>
                <w:sz w:val="26"/>
                <w:szCs w:val="26"/>
              </w:rPr>
              <w:t xml:space="preserve"> зону, так как там болотистая почва</w:t>
            </w:r>
            <w:r w:rsidR="00430E09">
              <w:rPr>
                <w:sz w:val="26"/>
                <w:szCs w:val="26"/>
              </w:rPr>
              <w:t>, добавила, что границы населенного пункта  необходимо оставить прежними</w:t>
            </w:r>
            <w:r>
              <w:rPr>
                <w:sz w:val="26"/>
                <w:szCs w:val="26"/>
              </w:rPr>
              <w:t>.</w:t>
            </w:r>
            <w:r w:rsidR="005203A6">
              <w:rPr>
                <w:sz w:val="26"/>
                <w:szCs w:val="26"/>
              </w:rPr>
              <w:t xml:space="preserve"> В д. </w:t>
            </w:r>
            <w:proofErr w:type="spellStart"/>
            <w:r w:rsidR="005203A6">
              <w:rPr>
                <w:sz w:val="26"/>
                <w:szCs w:val="26"/>
              </w:rPr>
              <w:t>Еремеево</w:t>
            </w:r>
            <w:proofErr w:type="spellEnd"/>
            <w:r w:rsidR="00430E09">
              <w:rPr>
                <w:sz w:val="26"/>
                <w:szCs w:val="26"/>
              </w:rPr>
              <w:t xml:space="preserve"> и </w:t>
            </w:r>
            <w:r w:rsidR="00430E09" w:rsidRPr="00430E09">
              <w:rPr>
                <w:sz w:val="26"/>
                <w:szCs w:val="26"/>
              </w:rPr>
              <w:t xml:space="preserve">д. </w:t>
            </w:r>
            <w:proofErr w:type="spellStart"/>
            <w:r w:rsidR="00430E09" w:rsidRPr="00430E09">
              <w:rPr>
                <w:sz w:val="26"/>
                <w:szCs w:val="26"/>
              </w:rPr>
              <w:t>Вилачево</w:t>
            </w:r>
            <w:proofErr w:type="spellEnd"/>
            <w:r w:rsidR="005203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5203A6">
              <w:rPr>
                <w:sz w:val="26"/>
                <w:szCs w:val="26"/>
              </w:rPr>
              <w:t>также необходимо сохранить существующее зонирование.</w:t>
            </w:r>
            <w:r w:rsidR="00FA6BFE">
              <w:rPr>
                <w:sz w:val="26"/>
                <w:szCs w:val="26"/>
              </w:rPr>
              <w:t xml:space="preserve"> </w:t>
            </w:r>
            <w:r w:rsidR="00FA6BFE" w:rsidRPr="00721484">
              <w:rPr>
                <w:sz w:val="26"/>
                <w:szCs w:val="26"/>
              </w:rPr>
              <w:t xml:space="preserve">В </w:t>
            </w:r>
            <w:r w:rsidR="00721484">
              <w:rPr>
                <w:sz w:val="26"/>
                <w:szCs w:val="26"/>
              </w:rPr>
              <w:t xml:space="preserve">д. </w:t>
            </w:r>
            <w:proofErr w:type="spellStart"/>
            <w:r w:rsidR="00721484">
              <w:rPr>
                <w:sz w:val="26"/>
                <w:szCs w:val="26"/>
              </w:rPr>
              <w:t>Еремеево</w:t>
            </w:r>
            <w:proofErr w:type="spellEnd"/>
            <w:r w:rsidR="00FA6BFE">
              <w:rPr>
                <w:sz w:val="26"/>
                <w:szCs w:val="26"/>
              </w:rPr>
              <w:t xml:space="preserve"> в связи с кадастровой ошибкой </w:t>
            </w:r>
            <w:r w:rsidR="006325E8">
              <w:rPr>
                <w:sz w:val="26"/>
                <w:szCs w:val="26"/>
              </w:rPr>
              <w:t>территория жилой застройки</w:t>
            </w:r>
            <w:r w:rsidR="00FA6BFE">
              <w:rPr>
                <w:sz w:val="26"/>
                <w:szCs w:val="26"/>
              </w:rPr>
              <w:t xml:space="preserve"> вышла за границы населенного пункта и попала на земли сельскохозяйственного назначения (по кадастровому учету там жилые дома).</w:t>
            </w:r>
          </w:p>
        </w:tc>
      </w:tr>
      <w:tr w:rsidR="005E536B" w:rsidRPr="002820F8" w:rsidTr="002820F8">
        <w:tc>
          <w:tcPr>
            <w:tcW w:w="2660" w:type="dxa"/>
          </w:tcPr>
          <w:p w:rsidR="005E536B" w:rsidRPr="002820F8" w:rsidRDefault="00FA6BFE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A2159C" w:rsidRDefault="00FA6BFE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данном случае необходимо делать межевание и исправлять кадастровую ошибку.</w:t>
            </w:r>
            <w:r w:rsidR="00AB0FB8">
              <w:rPr>
                <w:sz w:val="26"/>
                <w:szCs w:val="26"/>
              </w:rPr>
              <w:t xml:space="preserve"> </w:t>
            </w:r>
          </w:p>
          <w:p w:rsidR="005E536B" w:rsidRDefault="00AB0FB8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Представила карту особо охраняемых природных территорий.</w:t>
            </w:r>
          </w:p>
        </w:tc>
      </w:tr>
      <w:tr w:rsidR="00DD672D" w:rsidRPr="002820F8" w:rsidTr="002820F8">
        <w:tc>
          <w:tcPr>
            <w:tcW w:w="2660" w:type="dxa"/>
          </w:tcPr>
          <w:p w:rsidR="00DD672D" w:rsidRPr="002820F8" w:rsidRDefault="00AB0FB8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DD672D" w:rsidRDefault="00AB0FB8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Сообщила, что </w:t>
            </w:r>
            <w:r w:rsidR="00A2159C">
              <w:rPr>
                <w:sz w:val="26"/>
                <w:szCs w:val="26"/>
              </w:rPr>
              <w:t>в текстовой части проекта отсутствует информация о существующей свалке ТКО и его охранной зоне (кадастровый номер земельного участка 53:02:0081002:2)</w:t>
            </w:r>
            <w:r w:rsidR="00952F52">
              <w:rPr>
                <w:sz w:val="26"/>
                <w:szCs w:val="26"/>
              </w:rPr>
              <w:t>.</w:t>
            </w:r>
          </w:p>
          <w:p w:rsidR="000E7956" w:rsidRDefault="00EC1BA2" w:rsidP="00EC1BA2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Добавила, что необходимо уточнить границы д. Петухово, а в д. </w:t>
            </w:r>
            <w:proofErr w:type="spellStart"/>
            <w:r>
              <w:rPr>
                <w:sz w:val="26"/>
                <w:szCs w:val="26"/>
              </w:rPr>
              <w:t>Сушерёвка</w:t>
            </w:r>
            <w:proofErr w:type="spellEnd"/>
            <w:r>
              <w:rPr>
                <w:sz w:val="26"/>
                <w:szCs w:val="26"/>
              </w:rPr>
              <w:t xml:space="preserve"> и д. </w:t>
            </w:r>
            <w:proofErr w:type="spellStart"/>
            <w:r>
              <w:rPr>
                <w:sz w:val="26"/>
                <w:szCs w:val="26"/>
              </w:rPr>
              <w:t>Еремеево</w:t>
            </w:r>
            <w:proofErr w:type="spellEnd"/>
            <w:r>
              <w:rPr>
                <w:sz w:val="26"/>
                <w:szCs w:val="26"/>
              </w:rPr>
              <w:t xml:space="preserve"> не увеличивать жилую зону.</w:t>
            </w:r>
          </w:p>
          <w:p w:rsidR="00EC1BA2" w:rsidRDefault="000E7956" w:rsidP="00536AD3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36AD3">
              <w:rPr>
                <w:sz w:val="26"/>
                <w:szCs w:val="26"/>
              </w:rPr>
              <w:t>братила внимание</w:t>
            </w:r>
            <w:r>
              <w:rPr>
                <w:sz w:val="26"/>
                <w:szCs w:val="26"/>
              </w:rPr>
              <w:t xml:space="preserve">, что в проекте Генерального плана необходимо отразить в соответствии с </w:t>
            </w:r>
            <w:r w:rsidR="006B4F81">
              <w:rPr>
                <w:sz w:val="26"/>
                <w:szCs w:val="26"/>
              </w:rPr>
              <w:t>поставленными на кадастровый учет</w:t>
            </w:r>
            <w:r>
              <w:rPr>
                <w:sz w:val="26"/>
                <w:szCs w:val="26"/>
              </w:rPr>
              <w:t xml:space="preserve"> границами</w:t>
            </w:r>
            <w:r w:rsidR="00EC1B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кладбище в д. </w:t>
            </w:r>
            <w:proofErr w:type="spellStart"/>
            <w:r>
              <w:rPr>
                <w:sz w:val="26"/>
                <w:szCs w:val="26"/>
              </w:rPr>
              <w:t>Шедомицы</w:t>
            </w:r>
            <w:proofErr w:type="spellEnd"/>
            <w:r w:rsidR="006D1F0E">
              <w:rPr>
                <w:sz w:val="26"/>
                <w:szCs w:val="26"/>
              </w:rPr>
              <w:t>.</w:t>
            </w:r>
          </w:p>
        </w:tc>
      </w:tr>
      <w:tr w:rsidR="00DD672D" w:rsidRPr="002820F8" w:rsidTr="002820F8">
        <w:tc>
          <w:tcPr>
            <w:tcW w:w="2660" w:type="dxa"/>
          </w:tcPr>
          <w:p w:rsidR="00DD672D" w:rsidRPr="002820F8" w:rsidRDefault="006D1F0E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DD672D" w:rsidRDefault="006D1F0E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Предложила добавить зону производственного назначения в п. </w:t>
            </w:r>
            <w:proofErr w:type="spellStart"/>
            <w:r>
              <w:rPr>
                <w:sz w:val="26"/>
                <w:szCs w:val="26"/>
              </w:rPr>
              <w:t>Тухун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E536B" w:rsidRPr="002820F8" w:rsidTr="002820F8">
        <w:tc>
          <w:tcPr>
            <w:tcW w:w="2660" w:type="dxa"/>
          </w:tcPr>
          <w:p w:rsidR="005E536B" w:rsidRPr="002820F8" w:rsidRDefault="006D1F0E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3B642A" w:rsidRDefault="003B642A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д. </w:t>
            </w:r>
            <w:proofErr w:type="spellStart"/>
            <w:r>
              <w:rPr>
                <w:sz w:val="26"/>
                <w:szCs w:val="26"/>
              </w:rPr>
              <w:t>Вилачёво</w:t>
            </w:r>
            <w:proofErr w:type="spellEnd"/>
            <w:r>
              <w:rPr>
                <w:sz w:val="26"/>
                <w:szCs w:val="26"/>
              </w:rPr>
              <w:t xml:space="preserve"> необходимо изменить конфигурацию общественно-деловой зоны под зданием клуба.</w:t>
            </w:r>
          </w:p>
          <w:p w:rsidR="0088507F" w:rsidRDefault="0088507F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д. Новоселицы необходимо уточнить общественно-деловую зону под магазином, так как в нее попали часть земель предназначенных под личное подсобное хозяйство.</w:t>
            </w:r>
          </w:p>
        </w:tc>
      </w:tr>
      <w:tr w:rsidR="007F0B12" w:rsidRPr="002820F8" w:rsidTr="002820F8">
        <w:tc>
          <w:tcPr>
            <w:tcW w:w="2660" w:type="dxa"/>
          </w:tcPr>
          <w:p w:rsidR="007F0B12" w:rsidRPr="002820F8" w:rsidRDefault="0029696B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676C6A" w:rsidRDefault="0029696B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Предложила в д. Новоселицы </w:t>
            </w:r>
            <w:proofErr w:type="gramStart"/>
            <w:r>
              <w:rPr>
                <w:sz w:val="26"/>
                <w:szCs w:val="26"/>
              </w:rPr>
              <w:t>заменить зону природных ландшафтов на зону</w:t>
            </w:r>
            <w:proofErr w:type="gramEnd"/>
            <w:r>
              <w:rPr>
                <w:sz w:val="26"/>
                <w:szCs w:val="26"/>
              </w:rPr>
              <w:t xml:space="preserve"> сельскохозяйственного назначения</w:t>
            </w:r>
            <w:r w:rsidR="00676C6A">
              <w:rPr>
                <w:sz w:val="26"/>
                <w:szCs w:val="26"/>
              </w:rPr>
              <w:t xml:space="preserve">. </w:t>
            </w:r>
          </w:p>
          <w:p w:rsidR="007F0B12" w:rsidRDefault="00676C6A" w:rsidP="00AC6131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д. Бортник предложила добавить жилую зону.</w:t>
            </w:r>
          </w:p>
        </w:tc>
      </w:tr>
      <w:tr w:rsidR="007F0B12" w:rsidRPr="002820F8" w:rsidTr="002820F8">
        <w:tc>
          <w:tcPr>
            <w:tcW w:w="2660" w:type="dxa"/>
          </w:tcPr>
          <w:p w:rsidR="007F0B12" w:rsidRPr="002820F8" w:rsidRDefault="00CD4B05" w:rsidP="009E6AA4">
            <w:pPr>
              <w:rPr>
                <w:b/>
                <w:sz w:val="26"/>
                <w:szCs w:val="26"/>
              </w:rPr>
            </w:pPr>
            <w:r w:rsidRPr="00D43813">
              <w:rPr>
                <w:b/>
                <w:sz w:val="26"/>
                <w:szCs w:val="26"/>
              </w:rPr>
              <w:t>Смирнова Н.Я.</w:t>
            </w:r>
          </w:p>
        </w:tc>
        <w:tc>
          <w:tcPr>
            <w:tcW w:w="7229" w:type="dxa"/>
          </w:tcPr>
          <w:p w:rsidR="007F0B12" w:rsidRDefault="00CD4B05" w:rsidP="00917137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Сообщила о необходимости включения в проект Генерального плана территорий под строительство сетей водоснабжения в д. </w:t>
            </w:r>
            <w:proofErr w:type="spellStart"/>
            <w:r>
              <w:rPr>
                <w:sz w:val="26"/>
                <w:szCs w:val="26"/>
              </w:rPr>
              <w:t>Папорть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Перёдки</w:t>
            </w:r>
            <w:proofErr w:type="spellEnd"/>
            <w:r w:rsidR="00917137">
              <w:rPr>
                <w:sz w:val="26"/>
                <w:szCs w:val="26"/>
              </w:rPr>
              <w:t xml:space="preserve">. Добавила замечание, что объекты </w:t>
            </w:r>
            <w:r w:rsidR="00917137">
              <w:rPr>
                <w:sz w:val="26"/>
                <w:szCs w:val="26"/>
              </w:rPr>
              <w:lastRenderedPageBreak/>
              <w:t>гаражного строительства на картах попадают в жилую зону и в текстовой части к ним не указаны предельные параметры. Отметила, что предложенное проектом мероприятие по соединению 34 населенных пунктов единой дорожно-транспортной сетью невозможно</w:t>
            </w:r>
          </w:p>
        </w:tc>
      </w:tr>
      <w:tr w:rsidR="0035597D" w:rsidRPr="002820F8" w:rsidTr="002820F8">
        <w:tc>
          <w:tcPr>
            <w:tcW w:w="2660" w:type="dxa"/>
          </w:tcPr>
          <w:p w:rsidR="0035597D" w:rsidRPr="002820F8" w:rsidRDefault="002820F8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lastRenderedPageBreak/>
              <w:t>Тимофеева Е.В.</w:t>
            </w:r>
          </w:p>
        </w:tc>
        <w:tc>
          <w:tcPr>
            <w:tcW w:w="7229" w:type="dxa"/>
          </w:tcPr>
          <w:p w:rsidR="0035597D" w:rsidRPr="00580632" w:rsidRDefault="00580632" w:rsidP="0035597D">
            <w:pPr>
              <w:jc w:val="both"/>
              <w:rPr>
                <w:sz w:val="26"/>
                <w:szCs w:val="26"/>
              </w:rPr>
            </w:pPr>
            <w:proofErr w:type="gramStart"/>
            <w:r w:rsidRPr="00580632">
              <w:rPr>
                <w:sz w:val="26"/>
                <w:szCs w:val="26"/>
              </w:rPr>
              <w:t>Поинтересовалась</w:t>
            </w:r>
            <w:proofErr w:type="gramEnd"/>
            <w:r w:rsidRPr="00580632">
              <w:rPr>
                <w:sz w:val="26"/>
                <w:szCs w:val="26"/>
              </w:rPr>
              <w:t xml:space="preserve"> есть ли у присутствующих</w:t>
            </w:r>
            <w:r w:rsidR="00017CA4">
              <w:rPr>
                <w:sz w:val="26"/>
                <w:szCs w:val="26"/>
              </w:rPr>
              <w:t xml:space="preserve"> еще</w:t>
            </w:r>
            <w:r w:rsidRPr="00580632">
              <w:rPr>
                <w:sz w:val="26"/>
                <w:szCs w:val="26"/>
              </w:rPr>
              <w:t xml:space="preserve"> вопросы и замечания. Вопросов не поступило. Предложила признать публичные слушания состоявшимися, поблагодарила присутствующих за участие.</w:t>
            </w:r>
          </w:p>
        </w:tc>
      </w:tr>
    </w:tbl>
    <w:p w:rsidR="004E75F1" w:rsidRPr="002820F8" w:rsidRDefault="004E75F1" w:rsidP="00F73C18">
      <w:pPr>
        <w:spacing w:line="240" w:lineRule="exact"/>
        <w:rPr>
          <w:b/>
          <w:sz w:val="26"/>
          <w:szCs w:val="26"/>
        </w:rPr>
      </w:pPr>
    </w:p>
    <w:p w:rsidR="00580632" w:rsidRPr="00580632" w:rsidRDefault="00580632" w:rsidP="00580632">
      <w:pPr>
        <w:rPr>
          <w:b/>
          <w:sz w:val="26"/>
          <w:szCs w:val="26"/>
        </w:rPr>
      </w:pPr>
      <w:r w:rsidRPr="00580632">
        <w:rPr>
          <w:b/>
          <w:sz w:val="26"/>
          <w:szCs w:val="26"/>
        </w:rPr>
        <w:t>Заместитель председателя</w:t>
      </w:r>
    </w:p>
    <w:p w:rsidR="00580632" w:rsidRPr="00580632" w:rsidRDefault="00580632" w:rsidP="00580632">
      <w:pPr>
        <w:rPr>
          <w:sz w:val="26"/>
          <w:szCs w:val="26"/>
        </w:rPr>
      </w:pPr>
      <w:r w:rsidRPr="00580632">
        <w:rPr>
          <w:b/>
          <w:sz w:val="26"/>
          <w:szCs w:val="26"/>
        </w:rPr>
        <w:t xml:space="preserve">комиссии по землепользованию  и застройке             </w:t>
      </w:r>
      <w:r>
        <w:rPr>
          <w:b/>
          <w:sz w:val="26"/>
          <w:szCs w:val="26"/>
        </w:rPr>
        <w:t xml:space="preserve">            </w:t>
      </w:r>
      <w:r w:rsidRPr="00580632">
        <w:rPr>
          <w:b/>
          <w:sz w:val="26"/>
          <w:szCs w:val="26"/>
        </w:rPr>
        <w:t xml:space="preserve">        Тимофеева Е.В.</w:t>
      </w:r>
    </w:p>
    <w:p w:rsidR="00580632" w:rsidRPr="00580632" w:rsidRDefault="00580632" w:rsidP="00580632">
      <w:pPr>
        <w:rPr>
          <w:sz w:val="26"/>
          <w:szCs w:val="26"/>
        </w:rPr>
      </w:pPr>
    </w:p>
    <w:p w:rsidR="00580632" w:rsidRPr="00580632" w:rsidRDefault="00580632" w:rsidP="00580632">
      <w:pPr>
        <w:spacing w:line="240" w:lineRule="exact"/>
        <w:rPr>
          <w:b/>
          <w:sz w:val="26"/>
          <w:szCs w:val="26"/>
        </w:rPr>
      </w:pPr>
    </w:p>
    <w:p w:rsidR="00580632" w:rsidRPr="00580632" w:rsidRDefault="00580632" w:rsidP="00580632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6"/>
          <w:szCs w:val="26"/>
        </w:rPr>
      </w:pPr>
      <w:r w:rsidRPr="00580632">
        <w:rPr>
          <w:sz w:val="26"/>
          <w:szCs w:val="26"/>
        </w:rPr>
        <w:t xml:space="preserve">Исполнитель: </w:t>
      </w:r>
    </w:p>
    <w:p w:rsidR="00580632" w:rsidRPr="00580632" w:rsidRDefault="00580632" w:rsidP="00580632">
      <w:pPr>
        <w:rPr>
          <w:b/>
          <w:sz w:val="26"/>
          <w:szCs w:val="26"/>
        </w:rPr>
      </w:pPr>
      <w:r w:rsidRPr="00580632">
        <w:rPr>
          <w:sz w:val="26"/>
          <w:szCs w:val="26"/>
        </w:rPr>
        <w:t xml:space="preserve">Секретарь комиссии                                                              </w:t>
      </w:r>
      <w:r>
        <w:rPr>
          <w:sz w:val="26"/>
          <w:szCs w:val="26"/>
        </w:rPr>
        <w:t xml:space="preserve">            </w:t>
      </w:r>
      <w:r w:rsidRPr="00580632">
        <w:rPr>
          <w:sz w:val="26"/>
          <w:szCs w:val="26"/>
        </w:rPr>
        <w:t xml:space="preserve">     Степанова Ю.В.</w:t>
      </w:r>
    </w:p>
    <w:p w:rsidR="00F73C18" w:rsidRPr="002820F8" w:rsidRDefault="00F73C18" w:rsidP="00580632">
      <w:pPr>
        <w:rPr>
          <w:b/>
          <w:sz w:val="26"/>
          <w:szCs w:val="26"/>
        </w:rPr>
      </w:pPr>
    </w:p>
    <w:sectPr w:rsidR="00F73C18" w:rsidRPr="002820F8" w:rsidSect="002820F8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7355FA"/>
    <w:multiLevelType w:val="multilevel"/>
    <w:tmpl w:val="9102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17CA4"/>
    <w:rsid w:val="00026428"/>
    <w:rsid w:val="00030A89"/>
    <w:rsid w:val="00032943"/>
    <w:rsid w:val="00046F04"/>
    <w:rsid w:val="0005037E"/>
    <w:rsid w:val="00061D2E"/>
    <w:rsid w:val="0006338F"/>
    <w:rsid w:val="00073495"/>
    <w:rsid w:val="0007765A"/>
    <w:rsid w:val="00083BE8"/>
    <w:rsid w:val="000A1D83"/>
    <w:rsid w:val="000B086F"/>
    <w:rsid w:val="000D341E"/>
    <w:rsid w:val="000E37B9"/>
    <w:rsid w:val="000E7956"/>
    <w:rsid w:val="00112A34"/>
    <w:rsid w:val="00120C1D"/>
    <w:rsid w:val="001363B2"/>
    <w:rsid w:val="00143E3C"/>
    <w:rsid w:val="00163AC1"/>
    <w:rsid w:val="00164927"/>
    <w:rsid w:val="001708CD"/>
    <w:rsid w:val="001725B2"/>
    <w:rsid w:val="00180A2E"/>
    <w:rsid w:val="0018497C"/>
    <w:rsid w:val="001A20BA"/>
    <w:rsid w:val="001B4EBC"/>
    <w:rsid w:val="001B5D69"/>
    <w:rsid w:val="001C4BBD"/>
    <w:rsid w:val="001D265F"/>
    <w:rsid w:val="001D612F"/>
    <w:rsid w:val="001E1C40"/>
    <w:rsid w:val="001F0E9F"/>
    <w:rsid w:val="001F25DF"/>
    <w:rsid w:val="00222C30"/>
    <w:rsid w:val="00226D64"/>
    <w:rsid w:val="0023330C"/>
    <w:rsid w:val="0023480F"/>
    <w:rsid w:val="00246ED5"/>
    <w:rsid w:val="00253F6A"/>
    <w:rsid w:val="00276619"/>
    <w:rsid w:val="00281C36"/>
    <w:rsid w:val="002820F8"/>
    <w:rsid w:val="002868D7"/>
    <w:rsid w:val="0029696B"/>
    <w:rsid w:val="002B3C3A"/>
    <w:rsid w:val="002D3B95"/>
    <w:rsid w:val="002D566F"/>
    <w:rsid w:val="002D6368"/>
    <w:rsid w:val="002E4FAF"/>
    <w:rsid w:val="0030047A"/>
    <w:rsid w:val="00302386"/>
    <w:rsid w:val="00302EB0"/>
    <w:rsid w:val="00306058"/>
    <w:rsid w:val="00345975"/>
    <w:rsid w:val="00354AFE"/>
    <w:rsid w:val="0035597D"/>
    <w:rsid w:val="00364345"/>
    <w:rsid w:val="00366A4A"/>
    <w:rsid w:val="00372E4D"/>
    <w:rsid w:val="00377FA5"/>
    <w:rsid w:val="00384621"/>
    <w:rsid w:val="00386D16"/>
    <w:rsid w:val="00390284"/>
    <w:rsid w:val="00394848"/>
    <w:rsid w:val="003B642A"/>
    <w:rsid w:val="003B733F"/>
    <w:rsid w:val="003C7755"/>
    <w:rsid w:val="003D0D10"/>
    <w:rsid w:val="003D33C2"/>
    <w:rsid w:val="003D4F04"/>
    <w:rsid w:val="003D7665"/>
    <w:rsid w:val="003E0384"/>
    <w:rsid w:val="003E280C"/>
    <w:rsid w:val="003E4572"/>
    <w:rsid w:val="0040238F"/>
    <w:rsid w:val="00403FB8"/>
    <w:rsid w:val="004077AE"/>
    <w:rsid w:val="00411485"/>
    <w:rsid w:val="00415CB3"/>
    <w:rsid w:val="00426CC0"/>
    <w:rsid w:val="00430E09"/>
    <w:rsid w:val="00433368"/>
    <w:rsid w:val="00443F0F"/>
    <w:rsid w:val="00445D0B"/>
    <w:rsid w:val="0048705A"/>
    <w:rsid w:val="0049599A"/>
    <w:rsid w:val="004B6467"/>
    <w:rsid w:val="004C6CAE"/>
    <w:rsid w:val="004E3B56"/>
    <w:rsid w:val="004E75F1"/>
    <w:rsid w:val="00513BDF"/>
    <w:rsid w:val="00515F7D"/>
    <w:rsid w:val="005203A6"/>
    <w:rsid w:val="005241EA"/>
    <w:rsid w:val="00533EAD"/>
    <w:rsid w:val="005346DB"/>
    <w:rsid w:val="00536AD3"/>
    <w:rsid w:val="0054525D"/>
    <w:rsid w:val="005535E2"/>
    <w:rsid w:val="005602E8"/>
    <w:rsid w:val="00580632"/>
    <w:rsid w:val="005825E3"/>
    <w:rsid w:val="005923CC"/>
    <w:rsid w:val="00594398"/>
    <w:rsid w:val="005A0572"/>
    <w:rsid w:val="005A083D"/>
    <w:rsid w:val="005A0C06"/>
    <w:rsid w:val="005E536B"/>
    <w:rsid w:val="00610255"/>
    <w:rsid w:val="0061304A"/>
    <w:rsid w:val="00623B70"/>
    <w:rsid w:val="006325E8"/>
    <w:rsid w:val="0063502D"/>
    <w:rsid w:val="00652542"/>
    <w:rsid w:val="006673A4"/>
    <w:rsid w:val="0066740E"/>
    <w:rsid w:val="00667F64"/>
    <w:rsid w:val="00676C6A"/>
    <w:rsid w:val="006820EB"/>
    <w:rsid w:val="0068398B"/>
    <w:rsid w:val="00686658"/>
    <w:rsid w:val="0069213F"/>
    <w:rsid w:val="006A261A"/>
    <w:rsid w:val="006A67C7"/>
    <w:rsid w:val="006B2F03"/>
    <w:rsid w:val="006B4F81"/>
    <w:rsid w:val="006D0A61"/>
    <w:rsid w:val="006D1F0E"/>
    <w:rsid w:val="006E1CE0"/>
    <w:rsid w:val="006F7DFD"/>
    <w:rsid w:val="00710E5A"/>
    <w:rsid w:val="00712D2D"/>
    <w:rsid w:val="00721046"/>
    <w:rsid w:val="00721484"/>
    <w:rsid w:val="007268DB"/>
    <w:rsid w:val="0072756B"/>
    <w:rsid w:val="007347EB"/>
    <w:rsid w:val="007512CD"/>
    <w:rsid w:val="00777521"/>
    <w:rsid w:val="00784819"/>
    <w:rsid w:val="0078623A"/>
    <w:rsid w:val="007900C0"/>
    <w:rsid w:val="007919B5"/>
    <w:rsid w:val="007B3B9E"/>
    <w:rsid w:val="007E0FB3"/>
    <w:rsid w:val="007E23BC"/>
    <w:rsid w:val="007E2E93"/>
    <w:rsid w:val="007E3543"/>
    <w:rsid w:val="007E4D90"/>
    <w:rsid w:val="007F0B12"/>
    <w:rsid w:val="007F78FA"/>
    <w:rsid w:val="00832F4F"/>
    <w:rsid w:val="00865266"/>
    <w:rsid w:val="0087227F"/>
    <w:rsid w:val="008775A6"/>
    <w:rsid w:val="0088001F"/>
    <w:rsid w:val="0088507F"/>
    <w:rsid w:val="008912A4"/>
    <w:rsid w:val="008A34C4"/>
    <w:rsid w:val="008B2CC7"/>
    <w:rsid w:val="008C3BD0"/>
    <w:rsid w:val="008E4644"/>
    <w:rsid w:val="008E66E1"/>
    <w:rsid w:val="008F64DF"/>
    <w:rsid w:val="00912390"/>
    <w:rsid w:val="00913558"/>
    <w:rsid w:val="00913A35"/>
    <w:rsid w:val="009169EA"/>
    <w:rsid w:val="00917137"/>
    <w:rsid w:val="009172DC"/>
    <w:rsid w:val="0092016E"/>
    <w:rsid w:val="00922C8E"/>
    <w:rsid w:val="00922E9C"/>
    <w:rsid w:val="00935891"/>
    <w:rsid w:val="009457D1"/>
    <w:rsid w:val="009501E8"/>
    <w:rsid w:val="00952F52"/>
    <w:rsid w:val="00981D32"/>
    <w:rsid w:val="009820E5"/>
    <w:rsid w:val="009826DE"/>
    <w:rsid w:val="009831C9"/>
    <w:rsid w:val="009849C4"/>
    <w:rsid w:val="009927D7"/>
    <w:rsid w:val="009C452A"/>
    <w:rsid w:val="009C4795"/>
    <w:rsid w:val="009C4868"/>
    <w:rsid w:val="009D0006"/>
    <w:rsid w:val="009D1F78"/>
    <w:rsid w:val="009D4851"/>
    <w:rsid w:val="009D53A4"/>
    <w:rsid w:val="009E5A39"/>
    <w:rsid w:val="009E6AA4"/>
    <w:rsid w:val="009F1691"/>
    <w:rsid w:val="009F34A8"/>
    <w:rsid w:val="009F4945"/>
    <w:rsid w:val="00A12F4B"/>
    <w:rsid w:val="00A2159C"/>
    <w:rsid w:val="00A367F3"/>
    <w:rsid w:val="00A5026A"/>
    <w:rsid w:val="00A509EB"/>
    <w:rsid w:val="00A52C8B"/>
    <w:rsid w:val="00A608B1"/>
    <w:rsid w:val="00A6736A"/>
    <w:rsid w:val="00A677CF"/>
    <w:rsid w:val="00A74189"/>
    <w:rsid w:val="00A839CA"/>
    <w:rsid w:val="00A87C65"/>
    <w:rsid w:val="00AB0FB8"/>
    <w:rsid w:val="00AB2D62"/>
    <w:rsid w:val="00AC3E79"/>
    <w:rsid w:val="00AC6131"/>
    <w:rsid w:val="00AE239B"/>
    <w:rsid w:val="00AE5BEF"/>
    <w:rsid w:val="00AE7CED"/>
    <w:rsid w:val="00AF6D1E"/>
    <w:rsid w:val="00B10B1D"/>
    <w:rsid w:val="00B13563"/>
    <w:rsid w:val="00B13C46"/>
    <w:rsid w:val="00B17C80"/>
    <w:rsid w:val="00B41E3B"/>
    <w:rsid w:val="00B43B09"/>
    <w:rsid w:val="00B43C94"/>
    <w:rsid w:val="00B614B3"/>
    <w:rsid w:val="00B70AF4"/>
    <w:rsid w:val="00B74DB0"/>
    <w:rsid w:val="00B83C43"/>
    <w:rsid w:val="00B956C3"/>
    <w:rsid w:val="00B96F65"/>
    <w:rsid w:val="00BC7BB8"/>
    <w:rsid w:val="00BE0FE0"/>
    <w:rsid w:val="00C055C1"/>
    <w:rsid w:val="00C06308"/>
    <w:rsid w:val="00C12C6B"/>
    <w:rsid w:val="00C22A1E"/>
    <w:rsid w:val="00C268A3"/>
    <w:rsid w:val="00C477C8"/>
    <w:rsid w:val="00C52F61"/>
    <w:rsid w:val="00C5351A"/>
    <w:rsid w:val="00C61662"/>
    <w:rsid w:val="00C743B5"/>
    <w:rsid w:val="00C90DD0"/>
    <w:rsid w:val="00C95369"/>
    <w:rsid w:val="00C95B19"/>
    <w:rsid w:val="00CD4B05"/>
    <w:rsid w:val="00D111B7"/>
    <w:rsid w:val="00D14DDE"/>
    <w:rsid w:val="00D34F22"/>
    <w:rsid w:val="00D3531A"/>
    <w:rsid w:val="00D35E0C"/>
    <w:rsid w:val="00D43813"/>
    <w:rsid w:val="00D44516"/>
    <w:rsid w:val="00D61028"/>
    <w:rsid w:val="00D6182F"/>
    <w:rsid w:val="00D66710"/>
    <w:rsid w:val="00D81FE7"/>
    <w:rsid w:val="00D821C5"/>
    <w:rsid w:val="00D845DA"/>
    <w:rsid w:val="00DB2E61"/>
    <w:rsid w:val="00DB4465"/>
    <w:rsid w:val="00DC67CF"/>
    <w:rsid w:val="00DD62BD"/>
    <w:rsid w:val="00DD672D"/>
    <w:rsid w:val="00DE7F74"/>
    <w:rsid w:val="00DF2CCE"/>
    <w:rsid w:val="00E03633"/>
    <w:rsid w:val="00E0493B"/>
    <w:rsid w:val="00E215FB"/>
    <w:rsid w:val="00E53B67"/>
    <w:rsid w:val="00E53B87"/>
    <w:rsid w:val="00E6491F"/>
    <w:rsid w:val="00E67549"/>
    <w:rsid w:val="00E8358B"/>
    <w:rsid w:val="00E91965"/>
    <w:rsid w:val="00EA3F3D"/>
    <w:rsid w:val="00EA6458"/>
    <w:rsid w:val="00EB108B"/>
    <w:rsid w:val="00EB18F4"/>
    <w:rsid w:val="00EB2E4F"/>
    <w:rsid w:val="00EB2F61"/>
    <w:rsid w:val="00EC1BA2"/>
    <w:rsid w:val="00EE1CF2"/>
    <w:rsid w:val="00EF2B42"/>
    <w:rsid w:val="00F10CEC"/>
    <w:rsid w:val="00F17C6B"/>
    <w:rsid w:val="00F17F7E"/>
    <w:rsid w:val="00F342F7"/>
    <w:rsid w:val="00F3596D"/>
    <w:rsid w:val="00F45A69"/>
    <w:rsid w:val="00F5308D"/>
    <w:rsid w:val="00F73C18"/>
    <w:rsid w:val="00F76687"/>
    <w:rsid w:val="00F85E40"/>
    <w:rsid w:val="00F860C4"/>
    <w:rsid w:val="00F87AA7"/>
    <w:rsid w:val="00F96D0F"/>
    <w:rsid w:val="00FA64A6"/>
    <w:rsid w:val="00FA6BFE"/>
    <w:rsid w:val="00FB180F"/>
    <w:rsid w:val="00FB67C6"/>
    <w:rsid w:val="00FC3E7F"/>
    <w:rsid w:val="00FC7925"/>
    <w:rsid w:val="00FD7E69"/>
    <w:rsid w:val="00FE7A0E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85E8-4245-4357-87D0-5950E156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Степанова Юлия Валерьевна</cp:lastModifiedBy>
  <cp:revision>165</cp:revision>
  <cp:lastPrinted>2018-11-16T05:49:00Z</cp:lastPrinted>
  <dcterms:created xsi:type="dcterms:W3CDTF">2018-10-15T08:27:00Z</dcterms:created>
  <dcterms:modified xsi:type="dcterms:W3CDTF">2020-02-11T12:12:00Z</dcterms:modified>
</cp:coreProperties>
</file>