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8A" w:rsidRPr="005A568A" w:rsidRDefault="005A568A" w:rsidP="005A568A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5A568A">
        <w:rPr>
          <w:rFonts w:ascii="Times New Roman" w:hAnsi="Times New Roman" w:cs="Times New Roman"/>
          <w:b/>
          <w:sz w:val="32"/>
          <w:szCs w:val="32"/>
        </w:rPr>
        <w:t xml:space="preserve">Запрос № </w:t>
      </w:r>
      <w:r w:rsidRPr="005A568A">
        <w:rPr>
          <w:rFonts w:ascii="Times New Roman" w:hAnsi="Times New Roman" w:cs="Times New Roman"/>
          <w:b/>
          <w:sz w:val="32"/>
          <w:szCs w:val="32"/>
        </w:rPr>
        <w:t>4</w:t>
      </w:r>
    </w:p>
    <w:p w:rsidR="005A568A" w:rsidRDefault="005A568A" w:rsidP="005A568A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49837925"/>
      <w:r w:rsidRPr="005A568A">
        <w:rPr>
          <w:rFonts w:ascii="Times New Roman" w:hAnsi="Times New Roman" w:cs="Times New Roman"/>
          <w:sz w:val="28"/>
          <w:szCs w:val="28"/>
        </w:rPr>
        <w:t>На поступивший запрос о предоставлении разъяснений положений конкурсной документации по проведению открытого конкурса на право заключения 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 (извещение № 22000034000000000067) сообщаем.</w:t>
      </w:r>
    </w:p>
    <w:p w:rsidR="005A568A" w:rsidRPr="005A568A" w:rsidRDefault="005A568A" w:rsidP="00BD2F63">
      <w:pPr>
        <w:kinsoku w:val="0"/>
        <w:overflowPunct w:val="0"/>
        <w:autoSpaceDE w:val="0"/>
        <w:autoSpaceDN w:val="0"/>
        <w:adjustRightInd w:val="0"/>
        <w:spacing w:before="161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568A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198" w:after="0" w:line="244" w:lineRule="auto"/>
        <w:ind w:right="13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BD2F63" w:rsidRPr="00BD2F6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356F58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356F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2F63">
        <w:rPr>
          <w:rFonts w:ascii="Times New Roman" w:hAnsi="Times New Roman" w:cs="Times New Roman"/>
          <w:sz w:val="28"/>
          <w:szCs w:val="28"/>
        </w:rPr>
        <w:t>Согласно разъяснениям</w:t>
      </w:r>
      <w:r w:rsidRPr="00356F58">
        <w:rPr>
          <w:rFonts w:ascii="Times New Roman" w:hAnsi="Times New Roman" w:cs="Times New Roman"/>
          <w:sz w:val="28"/>
          <w:szCs w:val="28"/>
        </w:rPr>
        <w:t xml:space="preserve"> Комитета по тарифной политике Новгородской области: Создание и (или) реконструкция объектов Концессионного соглашения планируется за счет тарифных источни</w:t>
      </w:r>
      <w:r w:rsidRPr="00BD2F63">
        <w:rPr>
          <w:rFonts w:ascii="Times New Roman" w:hAnsi="Times New Roman" w:cs="Times New Roman"/>
          <w:sz w:val="28"/>
          <w:szCs w:val="28"/>
        </w:rPr>
        <w:t>ков</w:t>
      </w:r>
      <w:r w:rsidRPr="00356F58">
        <w:rPr>
          <w:rFonts w:ascii="Times New Roman" w:hAnsi="Times New Roman" w:cs="Times New Roman"/>
          <w:sz w:val="28"/>
          <w:szCs w:val="28"/>
        </w:rPr>
        <w:t>: «Амортизация» и «Нормативная прибыль».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4" w:after="0" w:line="256" w:lineRule="auto"/>
        <w:ind w:right="117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Просим указат</w:t>
      </w:r>
      <w:r w:rsidRPr="00BD2F63">
        <w:rPr>
          <w:rFonts w:ascii="Times New Roman" w:hAnsi="Times New Roman" w:cs="Times New Roman"/>
          <w:sz w:val="28"/>
          <w:szCs w:val="28"/>
        </w:rPr>
        <w:t xml:space="preserve">ь объекты и </w:t>
      </w:r>
      <w:r w:rsidRPr="00356F58">
        <w:rPr>
          <w:rFonts w:ascii="Times New Roman" w:hAnsi="Times New Roman" w:cs="Times New Roman"/>
          <w:sz w:val="28"/>
          <w:szCs w:val="28"/>
        </w:rPr>
        <w:t>объемы амортизационных отчисления, которых пойду</w:t>
      </w:r>
      <w:r w:rsidRPr="00BD2F63">
        <w:rPr>
          <w:rFonts w:ascii="Times New Roman" w:hAnsi="Times New Roman" w:cs="Times New Roman"/>
          <w:sz w:val="28"/>
          <w:szCs w:val="28"/>
        </w:rPr>
        <w:t>т</w:t>
      </w:r>
      <w:r w:rsidRPr="00356F58">
        <w:rPr>
          <w:rFonts w:ascii="Times New Roman" w:hAnsi="Times New Roman" w:cs="Times New Roman"/>
          <w:sz w:val="28"/>
          <w:szCs w:val="28"/>
        </w:rPr>
        <w:t xml:space="preserve"> на финансирование меропри</w:t>
      </w:r>
      <w:r w:rsidRPr="00BD2F63">
        <w:rPr>
          <w:rFonts w:ascii="Times New Roman" w:hAnsi="Times New Roman" w:cs="Times New Roman"/>
          <w:sz w:val="28"/>
          <w:szCs w:val="28"/>
        </w:rPr>
        <w:t>ятий</w:t>
      </w:r>
      <w:r w:rsidRPr="00356F58">
        <w:rPr>
          <w:rFonts w:ascii="Times New Roman" w:hAnsi="Times New Roman" w:cs="Times New Roman"/>
          <w:sz w:val="28"/>
          <w:szCs w:val="28"/>
        </w:rPr>
        <w:t xml:space="preserve"> согласно КС. 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>А также указать правову</w:t>
      </w:r>
      <w:r w:rsidRPr="00BD2F6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основу пр</w:t>
      </w:r>
      <w:r w:rsidRPr="00BD2F63">
        <w:rPr>
          <w:rFonts w:ascii="Times New Roman" w:hAnsi="Times New Roman" w:cs="Times New Roman"/>
          <w:sz w:val="28"/>
          <w:szCs w:val="28"/>
        </w:rPr>
        <w:t>инятия</w:t>
      </w:r>
      <w:r w:rsidRPr="00356F58">
        <w:rPr>
          <w:rFonts w:ascii="Times New Roman" w:hAnsi="Times New Roman" w:cs="Times New Roman"/>
          <w:sz w:val="28"/>
          <w:szCs w:val="28"/>
        </w:rPr>
        <w:t xml:space="preserve"> этих 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>объектов Концессио</w:t>
      </w:r>
      <w:r w:rsidRPr="00BD2F63">
        <w:rPr>
          <w:rFonts w:ascii="Times New Roman" w:hAnsi="Times New Roman" w:cs="Times New Roman"/>
          <w:b/>
          <w:bCs/>
          <w:sz w:val="28"/>
          <w:szCs w:val="28"/>
        </w:rPr>
        <w:t>нером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для дальнейшего начисления амортизационных отчислен</w:t>
      </w:r>
      <w:r w:rsidR="00BD2F6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>й.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after="0" w:line="252" w:lineRule="auto"/>
        <w:ind w:right="11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</w:t>
      </w:r>
      <w:r w:rsidR="00BD2F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6F58">
        <w:rPr>
          <w:rFonts w:ascii="Times New Roman" w:hAnsi="Times New Roman" w:cs="Times New Roman"/>
          <w:sz w:val="28"/>
          <w:szCs w:val="28"/>
        </w:rPr>
        <w:t xml:space="preserve">Расходы концессионера </w:t>
      </w:r>
      <w:r w:rsidRPr="00BD2F63">
        <w:rPr>
          <w:rFonts w:ascii="Times New Roman" w:hAnsi="Times New Roman" w:cs="Times New Roman"/>
          <w:sz w:val="28"/>
          <w:szCs w:val="28"/>
        </w:rPr>
        <w:t xml:space="preserve">на </w:t>
      </w:r>
      <w:r w:rsidRPr="00356F58">
        <w:rPr>
          <w:rFonts w:ascii="Times New Roman" w:hAnsi="Times New Roman" w:cs="Times New Roman"/>
          <w:sz w:val="28"/>
          <w:szCs w:val="28"/>
        </w:rPr>
        <w:t>регистрацию права на незарегистрированное имущест</w:t>
      </w:r>
      <w:r w:rsidRPr="00BD2F63">
        <w:rPr>
          <w:rFonts w:ascii="Times New Roman" w:hAnsi="Times New Roman" w:cs="Times New Roman"/>
          <w:sz w:val="28"/>
          <w:szCs w:val="28"/>
        </w:rPr>
        <w:t>в</w:t>
      </w:r>
      <w:r w:rsidRPr="00356F58">
        <w:rPr>
          <w:rFonts w:ascii="Times New Roman" w:hAnsi="Times New Roman" w:cs="Times New Roman"/>
          <w:sz w:val="28"/>
          <w:szCs w:val="28"/>
        </w:rPr>
        <w:t xml:space="preserve">о подлежит учету в тарифах концессионера в течении одного года с момента заключения </w:t>
      </w:r>
      <w:r w:rsidRPr="00BD2F63">
        <w:rPr>
          <w:rFonts w:ascii="Times New Roman" w:hAnsi="Times New Roman" w:cs="Times New Roman"/>
          <w:sz w:val="28"/>
          <w:szCs w:val="28"/>
        </w:rPr>
        <w:t>к</w:t>
      </w:r>
      <w:r w:rsidRPr="00356F58">
        <w:rPr>
          <w:rFonts w:ascii="Times New Roman" w:hAnsi="Times New Roman" w:cs="Times New Roman"/>
          <w:sz w:val="28"/>
          <w:szCs w:val="28"/>
        </w:rPr>
        <w:t>онцессио</w:t>
      </w:r>
      <w:r w:rsidRPr="00BD2F63">
        <w:rPr>
          <w:rFonts w:ascii="Times New Roman" w:hAnsi="Times New Roman" w:cs="Times New Roman"/>
          <w:sz w:val="28"/>
          <w:szCs w:val="28"/>
        </w:rPr>
        <w:t>нног</w:t>
      </w:r>
      <w:r w:rsidRPr="00356F58">
        <w:rPr>
          <w:rFonts w:ascii="Times New Roman" w:hAnsi="Times New Roman" w:cs="Times New Roman"/>
          <w:sz w:val="28"/>
          <w:szCs w:val="28"/>
        </w:rPr>
        <w:t>о соглашен</w:t>
      </w:r>
      <w:r w:rsidRPr="00BD2F63">
        <w:rPr>
          <w:rFonts w:ascii="Times New Roman" w:hAnsi="Times New Roman" w:cs="Times New Roman"/>
          <w:sz w:val="28"/>
          <w:szCs w:val="28"/>
        </w:rPr>
        <w:t>ия</w:t>
      </w:r>
      <w:r w:rsidRPr="00356F58">
        <w:rPr>
          <w:rFonts w:ascii="Times New Roman" w:hAnsi="Times New Roman" w:cs="Times New Roman"/>
          <w:sz w:val="28"/>
          <w:szCs w:val="28"/>
        </w:rPr>
        <w:t>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8" w:after="0" w:line="254" w:lineRule="auto"/>
        <w:ind w:right="1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 xml:space="preserve">Просим указать детально по какой статье в первом году регулирования деятельности концессионера заложены </w:t>
      </w:r>
      <w:r w:rsidRPr="00BD2F63">
        <w:rPr>
          <w:rFonts w:ascii="Times New Roman" w:hAnsi="Times New Roman" w:cs="Times New Roman"/>
          <w:sz w:val="28"/>
          <w:szCs w:val="28"/>
        </w:rPr>
        <w:t>с</w:t>
      </w:r>
      <w:r w:rsidRPr="00356F58">
        <w:rPr>
          <w:rFonts w:ascii="Times New Roman" w:hAnsi="Times New Roman" w:cs="Times New Roman"/>
          <w:sz w:val="28"/>
          <w:szCs w:val="28"/>
        </w:rPr>
        <w:t>редства на регистрацию имущества, с ука</w:t>
      </w:r>
      <w:r w:rsidR="00BD2F63">
        <w:rPr>
          <w:rFonts w:ascii="Times New Roman" w:hAnsi="Times New Roman" w:cs="Times New Roman"/>
          <w:sz w:val="28"/>
          <w:szCs w:val="28"/>
        </w:rPr>
        <w:t>за</w:t>
      </w:r>
      <w:r w:rsidRPr="00BD2F63">
        <w:rPr>
          <w:rFonts w:ascii="Times New Roman" w:hAnsi="Times New Roman" w:cs="Times New Roman"/>
          <w:sz w:val="28"/>
          <w:szCs w:val="28"/>
        </w:rPr>
        <w:t>нием</w:t>
      </w:r>
      <w:r w:rsidRPr="00356F58">
        <w:rPr>
          <w:rFonts w:ascii="Times New Roman" w:hAnsi="Times New Roman" w:cs="Times New Roman"/>
          <w:sz w:val="28"/>
          <w:szCs w:val="28"/>
        </w:rPr>
        <w:t xml:space="preserve"> суммы и количества объектов.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Статья неподко</w:t>
      </w:r>
      <w:r w:rsidRPr="00BD2F63">
        <w:rPr>
          <w:rFonts w:ascii="Times New Roman" w:hAnsi="Times New Roman" w:cs="Times New Roman"/>
          <w:sz w:val="28"/>
          <w:szCs w:val="28"/>
        </w:rPr>
        <w:t>нтрольных</w:t>
      </w:r>
      <w:r w:rsidRPr="00356F58">
        <w:rPr>
          <w:rFonts w:ascii="Times New Roman" w:hAnsi="Times New Roman" w:cs="Times New Roman"/>
          <w:sz w:val="28"/>
          <w:szCs w:val="28"/>
        </w:rPr>
        <w:t xml:space="preserve"> расходов в первом году регулирования: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16" w:after="0" w:line="244" w:lineRule="auto"/>
        <w:ind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l) по водоснабжению 15 616,90 тыс. рублей, в том</w:t>
      </w:r>
      <w:r w:rsidRPr="00BD2F63">
        <w:rPr>
          <w:rFonts w:ascii="Times New Roman" w:hAnsi="Times New Roman" w:cs="Times New Roman"/>
          <w:sz w:val="28"/>
          <w:szCs w:val="28"/>
        </w:rPr>
        <w:t xml:space="preserve"> числе</w:t>
      </w:r>
      <w:r w:rsidRPr="00356F58">
        <w:rPr>
          <w:rFonts w:ascii="Times New Roman" w:hAnsi="Times New Roman" w:cs="Times New Roman"/>
          <w:sz w:val="28"/>
          <w:szCs w:val="28"/>
        </w:rPr>
        <w:t xml:space="preserve"> водный налог 3500 тыс. руб</w:t>
      </w:r>
      <w:r w:rsidR="00BD2F63">
        <w:rPr>
          <w:rFonts w:ascii="Times New Roman" w:hAnsi="Times New Roman" w:cs="Times New Roman"/>
          <w:sz w:val="28"/>
          <w:szCs w:val="28"/>
        </w:rPr>
        <w:t>.</w:t>
      </w:r>
      <w:r w:rsidRPr="00356F58">
        <w:rPr>
          <w:rFonts w:ascii="Times New Roman" w:hAnsi="Times New Roman" w:cs="Times New Roman"/>
          <w:sz w:val="28"/>
          <w:szCs w:val="28"/>
        </w:rPr>
        <w:t>, налог на имущ</w:t>
      </w:r>
      <w:r w:rsidRPr="00BD2F63">
        <w:rPr>
          <w:rFonts w:ascii="Times New Roman" w:hAnsi="Times New Roman" w:cs="Times New Roman"/>
          <w:sz w:val="28"/>
          <w:szCs w:val="28"/>
        </w:rPr>
        <w:t>ество</w:t>
      </w:r>
      <w:r w:rsidRPr="00356F58">
        <w:rPr>
          <w:rFonts w:ascii="Times New Roman" w:hAnsi="Times New Roman" w:cs="Times New Roman"/>
          <w:sz w:val="28"/>
          <w:szCs w:val="28"/>
        </w:rPr>
        <w:t xml:space="preserve"> -5500 </w:t>
      </w:r>
      <w:proofErr w:type="spellStart"/>
      <w:r w:rsidRPr="00356F5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56F58">
        <w:rPr>
          <w:rFonts w:ascii="Times New Roman" w:hAnsi="Times New Roman" w:cs="Times New Roman"/>
          <w:sz w:val="28"/>
          <w:szCs w:val="28"/>
        </w:rPr>
        <w:t>., транспортный налог, отопление, хим. реагенты.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12" w:after="0" w:line="256" w:lineRule="auto"/>
        <w:ind w:right="1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2) по водоотведе</w:t>
      </w:r>
      <w:r w:rsidRPr="00BD2F63">
        <w:rPr>
          <w:rFonts w:ascii="Times New Roman" w:hAnsi="Times New Roman" w:cs="Times New Roman"/>
          <w:sz w:val="28"/>
          <w:szCs w:val="28"/>
        </w:rPr>
        <w:t xml:space="preserve">нию </w:t>
      </w:r>
      <w:r w:rsidRPr="00356F58">
        <w:rPr>
          <w:rFonts w:ascii="Times New Roman" w:hAnsi="Times New Roman" w:cs="Times New Roman"/>
          <w:sz w:val="28"/>
          <w:szCs w:val="28"/>
        </w:rPr>
        <w:t>(полный цикл)-4968,6 тыс. руб., в том числе арендная плата, транспор</w:t>
      </w:r>
      <w:r w:rsidRPr="00BD2F63">
        <w:rPr>
          <w:rFonts w:ascii="Times New Roman" w:hAnsi="Times New Roman" w:cs="Times New Roman"/>
          <w:sz w:val="28"/>
          <w:szCs w:val="28"/>
        </w:rPr>
        <w:t>тн</w:t>
      </w:r>
      <w:r w:rsidRPr="00356F58">
        <w:rPr>
          <w:rFonts w:ascii="Times New Roman" w:hAnsi="Times New Roman" w:cs="Times New Roman"/>
          <w:sz w:val="28"/>
          <w:szCs w:val="28"/>
        </w:rPr>
        <w:t xml:space="preserve">ый </w:t>
      </w:r>
      <w:r w:rsidRPr="00BD2F63">
        <w:rPr>
          <w:rFonts w:ascii="Times New Roman" w:hAnsi="Times New Roman" w:cs="Times New Roman"/>
          <w:sz w:val="28"/>
          <w:szCs w:val="28"/>
        </w:rPr>
        <w:t>н</w:t>
      </w:r>
      <w:r w:rsidRPr="00356F58">
        <w:rPr>
          <w:rFonts w:ascii="Times New Roman" w:hAnsi="Times New Roman" w:cs="Times New Roman"/>
          <w:sz w:val="28"/>
          <w:szCs w:val="28"/>
        </w:rPr>
        <w:t>алог, плата за негативное воздействие, отопление, хим. реагенты.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after="0" w:line="249" w:lineRule="auto"/>
        <w:ind w:right="13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4. </w:t>
      </w:r>
      <w:r w:rsidRPr="00356F58">
        <w:rPr>
          <w:rFonts w:ascii="Times New Roman" w:hAnsi="Times New Roman" w:cs="Times New Roman"/>
          <w:sz w:val="28"/>
          <w:szCs w:val="28"/>
        </w:rPr>
        <w:t xml:space="preserve">Согласно разъяснениям Комитета по тарифной политике Новгородской области: 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>с учетом пр</w:t>
      </w:r>
      <w:r w:rsidRPr="00BD2F63">
        <w:rPr>
          <w:rFonts w:ascii="Times New Roman" w:hAnsi="Times New Roman" w:cs="Times New Roman"/>
          <w:b/>
          <w:bCs/>
          <w:sz w:val="28"/>
          <w:szCs w:val="28"/>
        </w:rPr>
        <w:t>оведения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меропр</w:t>
      </w:r>
      <w:r w:rsidRPr="00BD2F63">
        <w:rPr>
          <w:rFonts w:ascii="Times New Roman" w:hAnsi="Times New Roman" w:cs="Times New Roman"/>
          <w:b/>
          <w:bCs/>
          <w:sz w:val="28"/>
          <w:szCs w:val="28"/>
        </w:rPr>
        <w:t>иятий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356F58">
        <w:rPr>
          <w:rFonts w:ascii="Times New Roman" w:hAnsi="Times New Roman" w:cs="Times New Roman"/>
          <w:b/>
          <w:bCs/>
          <w:sz w:val="28"/>
          <w:szCs w:val="28"/>
        </w:rPr>
        <w:t>сокращсни</w:t>
      </w:r>
      <w:r w:rsidRPr="00BD2F63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потерь воды </w:t>
      </w:r>
      <w:r w:rsidRPr="00356F58">
        <w:rPr>
          <w:rFonts w:ascii="Times New Roman" w:hAnsi="Times New Roman" w:cs="Times New Roman"/>
          <w:sz w:val="28"/>
          <w:szCs w:val="28"/>
        </w:rPr>
        <w:t>на всех этапах ее производства и передачи</w:t>
      </w:r>
      <w:r w:rsidR="00BD2F63">
        <w:rPr>
          <w:rFonts w:ascii="Times New Roman" w:hAnsi="Times New Roman" w:cs="Times New Roman"/>
          <w:sz w:val="28"/>
          <w:szCs w:val="28"/>
        </w:rPr>
        <w:t xml:space="preserve"> </w:t>
      </w:r>
      <w:r w:rsidRPr="00BD2F63">
        <w:rPr>
          <w:rFonts w:ascii="Times New Roman" w:hAnsi="Times New Roman" w:cs="Times New Roman"/>
          <w:sz w:val="28"/>
          <w:szCs w:val="28"/>
        </w:rPr>
        <w:t>до потребителей</w:t>
      </w:r>
      <w:r w:rsidRPr="00356F58">
        <w:rPr>
          <w:rFonts w:ascii="Times New Roman" w:hAnsi="Times New Roman" w:cs="Times New Roman"/>
          <w:sz w:val="28"/>
          <w:szCs w:val="28"/>
        </w:rPr>
        <w:t xml:space="preserve"> плановый уровень потерь должен составлять не более 15%, </w:t>
      </w:r>
      <w:r w:rsidRPr="00BD2F63">
        <w:rPr>
          <w:rFonts w:ascii="Times New Roman" w:hAnsi="Times New Roman" w:cs="Times New Roman"/>
          <w:sz w:val="28"/>
          <w:szCs w:val="28"/>
        </w:rPr>
        <w:t>учен</w:t>
      </w:r>
      <w:r w:rsidRPr="00356F58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Pr="00BD2F63">
        <w:rPr>
          <w:rFonts w:ascii="Times New Roman" w:hAnsi="Times New Roman" w:cs="Times New Roman"/>
          <w:sz w:val="28"/>
          <w:szCs w:val="28"/>
        </w:rPr>
        <w:t>фактических данных</w:t>
      </w:r>
      <w:r w:rsidRPr="00356F58">
        <w:rPr>
          <w:rFonts w:ascii="Times New Roman" w:hAnsi="Times New Roman" w:cs="Times New Roman"/>
          <w:sz w:val="28"/>
          <w:szCs w:val="28"/>
        </w:rPr>
        <w:t xml:space="preserve"> организации, которая в настоящее время осуществляет деятельность.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С учетом каких мероприятий по сокращению потерь воды планируется снижения</w:t>
      </w:r>
      <w:r w:rsidRPr="00356F58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уровня</w:t>
      </w:r>
      <w:r w:rsidR="00BD2F63">
        <w:rPr>
          <w:rFonts w:ascii="Times New Roman" w:hAnsi="Times New Roman" w:cs="Times New Roman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потерь с 30,4 до 15% и уд</w:t>
      </w:r>
      <w:r w:rsidRPr="00BD2F63">
        <w:rPr>
          <w:rFonts w:ascii="Times New Roman" w:hAnsi="Times New Roman" w:cs="Times New Roman"/>
          <w:sz w:val="28"/>
          <w:szCs w:val="28"/>
        </w:rPr>
        <w:t>ельного</w:t>
      </w:r>
      <w:r w:rsidRPr="00356F58">
        <w:rPr>
          <w:rFonts w:ascii="Times New Roman" w:hAnsi="Times New Roman" w:cs="Times New Roman"/>
          <w:sz w:val="28"/>
          <w:szCs w:val="28"/>
        </w:rPr>
        <w:t xml:space="preserve"> потребления электрической энергии с 0,628 до 0,54 </w:t>
      </w:r>
      <w:proofErr w:type="spellStart"/>
      <w:r w:rsidRPr="00356F58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356F58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356F58">
        <w:rPr>
          <w:rFonts w:ascii="Times New Roman" w:hAnsi="Times New Roman" w:cs="Times New Roman"/>
          <w:sz w:val="28"/>
          <w:szCs w:val="28"/>
        </w:rPr>
        <w:t>мЗ</w:t>
      </w:r>
      <w:proofErr w:type="spellEnd"/>
      <w:r w:rsidRPr="00356F5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в</w:t>
      </w:r>
      <w:r w:rsidRPr="00BD2F63">
        <w:rPr>
          <w:rFonts w:ascii="Times New Roman" w:hAnsi="Times New Roman" w:cs="Times New Roman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первом году регулирования</w:t>
      </w:r>
      <w:r w:rsidR="00BD2F63">
        <w:rPr>
          <w:rFonts w:ascii="Times New Roman" w:hAnsi="Times New Roman" w:cs="Times New Roman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деятельности</w:t>
      </w:r>
      <w:r w:rsidRPr="00356F5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концессионера?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117"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5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>Согласно Прило</w:t>
      </w:r>
      <w:r w:rsidR="00BD2F63">
        <w:rPr>
          <w:rFonts w:ascii="Times New Roman" w:hAnsi="Times New Roman" w:cs="Times New Roman"/>
          <w:sz w:val="28"/>
          <w:szCs w:val="28"/>
        </w:rPr>
        <w:t>ж</w:t>
      </w:r>
      <w:r w:rsidRPr="00356F58">
        <w:rPr>
          <w:rFonts w:ascii="Times New Roman" w:hAnsi="Times New Roman" w:cs="Times New Roman"/>
          <w:sz w:val="28"/>
          <w:szCs w:val="28"/>
        </w:rPr>
        <w:t xml:space="preserve">ения </w:t>
      </w:r>
      <w:r w:rsidR="00BD2F63">
        <w:rPr>
          <w:rFonts w:ascii="Times New Roman" w:hAnsi="Times New Roman" w:cs="Times New Roman"/>
          <w:sz w:val="28"/>
          <w:szCs w:val="28"/>
        </w:rPr>
        <w:t>№</w:t>
      </w:r>
      <w:r w:rsidRPr="00BD2F63">
        <w:rPr>
          <w:rFonts w:ascii="Times New Roman" w:hAnsi="Times New Roman" w:cs="Times New Roman"/>
          <w:sz w:val="28"/>
          <w:szCs w:val="28"/>
        </w:rPr>
        <w:t>6</w:t>
      </w:r>
      <w:r w:rsidRPr="00356F58">
        <w:rPr>
          <w:rFonts w:ascii="Times New Roman" w:hAnsi="Times New Roman" w:cs="Times New Roman"/>
          <w:sz w:val="28"/>
          <w:szCs w:val="28"/>
        </w:rPr>
        <w:t xml:space="preserve"> к конкурсной документации «Задание и основные меро</w:t>
      </w:r>
      <w:r w:rsidRPr="00BD2F63">
        <w:rPr>
          <w:rFonts w:ascii="Times New Roman" w:hAnsi="Times New Roman" w:cs="Times New Roman"/>
          <w:sz w:val="28"/>
          <w:szCs w:val="28"/>
        </w:rPr>
        <w:t xml:space="preserve">приятия </w:t>
      </w:r>
      <w:r w:rsidRPr="00356F58">
        <w:rPr>
          <w:rFonts w:ascii="Times New Roman" w:hAnsi="Times New Roman" w:cs="Times New Roman"/>
          <w:sz w:val="28"/>
          <w:szCs w:val="28"/>
        </w:rPr>
        <w:t>по созданию и (или) реконструкции (модернизации) объекта Соглашения» мероприя</w:t>
      </w:r>
      <w:r w:rsidRPr="00BD2F63">
        <w:rPr>
          <w:rFonts w:ascii="Times New Roman" w:hAnsi="Times New Roman" w:cs="Times New Roman"/>
          <w:sz w:val="28"/>
          <w:szCs w:val="28"/>
        </w:rPr>
        <w:t xml:space="preserve">тий по </w:t>
      </w:r>
      <w:r w:rsidRPr="00356F58">
        <w:rPr>
          <w:rFonts w:ascii="Times New Roman" w:hAnsi="Times New Roman" w:cs="Times New Roman"/>
          <w:b/>
          <w:bCs/>
          <w:w w:val="105"/>
          <w:sz w:val="28"/>
          <w:szCs w:val="28"/>
        </w:rPr>
        <w:t>реконструкции и строит</w:t>
      </w:r>
      <w:r w:rsidRPr="00BD2F63">
        <w:rPr>
          <w:rFonts w:ascii="Times New Roman" w:hAnsi="Times New Roman" w:cs="Times New Roman"/>
          <w:b/>
          <w:bCs/>
          <w:w w:val="105"/>
          <w:sz w:val="28"/>
          <w:szCs w:val="28"/>
        </w:rPr>
        <w:t>е</w:t>
      </w:r>
      <w:r w:rsidRPr="00356F58">
        <w:rPr>
          <w:rFonts w:ascii="Times New Roman" w:hAnsi="Times New Roman" w:cs="Times New Roman"/>
          <w:b/>
          <w:bCs/>
          <w:w w:val="105"/>
          <w:sz w:val="28"/>
          <w:szCs w:val="28"/>
        </w:rPr>
        <w:t>льству водопроводных сетей начи</w:t>
      </w:r>
      <w:r w:rsidR="00BD2F63">
        <w:rPr>
          <w:rFonts w:ascii="Times New Roman" w:hAnsi="Times New Roman" w:cs="Times New Roman"/>
          <w:b/>
          <w:bCs/>
          <w:w w:val="105"/>
          <w:sz w:val="28"/>
          <w:szCs w:val="28"/>
        </w:rPr>
        <w:t>н</w:t>
      </w:r>
      <w:r w:rsidRPr="00356F58">
        <w:rPr>
          <w:rFonts w:ascii="Times New Roman" w:hAnsi="Times New Roman" w:cs="Times New Roman"/>
          <w:b/>
          <w:bCs/>
          <w:w w:val="105"/>
          <w:sz w:val="28"/>
          <w:szCs w:val="28"/>
        </w:rPr>
        <w:t>а</w:t>
      </w:r>
      <w:r w:rsidR="00BD2F63" w:rsidRPr="00BD2F63">
        <w:rPr>
          <w:rFonts w:ascii="Times New Roman" w:hAnsi="Times New Roman" w:cs="Times New Roman"/>
          <w:b/>
          <w:bCs/>
          <w:w w:val="105"/>
          <w:sz w:val="28"/>
          <w:szCs w:val="28"/>
        </w:rPr>
        <w:t>ются</w:t>
      </w:r>
      <w:r w:rsidRPr="00356F58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 только в 2035 г.</w:t>
      </w:r>
    </w:p>
    <w:p w:rsidR="00356F58" w:rsidRPr="00356F58" w:rsidRDefault="00356F58" w:rsidP="00BD2F63">
      <w:pPr>
        <w:kinsoku w:val="0"/>
        <w:overflowPunct w:val="0"/>
        <w:autoSpaceDE w:val="0"/>
        <w:autoSpaceDN w:val="0"/>
        <w:adjustRightInd w:val="0"/>
        <w:spacing w:before="144" w:after="0" w:line="252" w:lineRule="auto"/>
        <w:ind w:right="1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F5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D2F63">
        <w:rPr>
          <w:rFonts w:ascii="Times New Roman" w:hAnsi="Times New Roman" w:cs="Times New Roman"/>
          <w:sz w:val="28"/>
          <w:szCs w:val="28"/>
        </w:rPr>
        <w:t>№</w:t>
      </w:r>
      <w:r w:rsidRPr="00356F58">
        <w:rPr>
          <w:rFonts w:ascii="Times New Roman" w:hAnsi="Times New Roman" w:cs="Times New Roman"/>
          <w:sz w:val="28"/>
          <w:szCs w:val="28"/>
        </w:rPr>
        <w:t>3 к конкурсной документации</w:t>
      </w:r>
      <w:r w:rsidR="00BD2F63" w:rsidRPr="00BD2F63">
        <w:rPr>
          <w:rFonts w:ascii="Times New Roman" w:hAnsi="Times New Roman" w:cs="Times New Roman"/>
          <w:sz w:val="28"/>
          <w:szCs w:val="28"/>
        </w:rPr>
        <w:t xml:space="preserve"> «Плановые значения показателей </w:t>
      </w:r>
      <w:r w:rsidRPr="00356F58">
        <w:rPr>
          <w:rFonts w:ascii="Times New Roman" w:hAnsi="Times New Roman" w:cs="Times New Roman"/>
          <w:sz w:val="28"/>
          <w:szCs w:val="28"/>
        </w:rPr>
        <w:t>деятельности Концессионера. Цены, величины, значения, параметры, которые будут учитываться при расчете дисконтир</w:t>
      </w:r>
      <w:r w:rsidR="00BD2F63" w:rsidRPr="00BD2F63">
        <w:rPr>
          <w:rFonts w:ascii="Times New Roman" w:hAnsi="Times New Roman" w:cs="Times New Roman"/>
          <w:sz w:val="28"/>
          <w:szCs w:val="28"/>
        </w:rPr>
        <w:t>ованной</w:t>
      </w:r>
      <w:r w:rsidRPr="00356F58">
        <w:rPr>
          <w:rFonts w:ascii="Times New Roman" w:hAnsi="Times New Roman" w:cs="Times New Roman"/>
          <w:sz w:val="28"/>
          <w:szCs w:val="28"/>
        </w:rPr>
        <w:t xml:space="preserve"> валовой выручки Участников конкурса при формировании тарифов на услуги </w:t>
      </w:r>
      <w:r w:rsidRPr="00356F58">
        <w:rPr>
          <w:rFonts w:ascii="Times New Roman" w:hAnsi="Times New Roman" w:cs="Times New Roman"/>
          <w:sz w:val="28"/>
          <w:szCs w:val="28"/>
        </w:rPr>
        <w:lastRenderedPageBreak/>
        <w:t>Концессионера</w:t>
      </w:r>
      <w:r w:rsidR="00BD2F63" w:rsidRPr="00BD2F63">
        <w:rPr>
          <w:rFonts w:ascii="Times New Roman" w:hAnsi="Times New Roman" w:cs="Times New Roman"/>
          <w:sz w:val="28"/>
          <w:szCs w:val="28"/>
        </w:rPr>
        <w:t xml:space="preserve">» </w:t>
      </w:r>
      <w:r w:rsidRPr="00356F58">
        <w:rPr>
          <w:rFonts w:ascii="Times New Roman" w:hAnsi="Times New Roman" w:cs="Times New Roman"/>
          <w:sz w:val="28"/>
          <w:szCs w:val="28"/>
        </w:rPr>
        <w:t xml:space="preserve"> указано - Потери и удельное потребление энергетических ресурсов на единицу объема отпуска воды</w:t>
      </w:r>
      <w:r w:rsidR="00BD2F63" w:rsidRPr="00BD2F63">
        <w:rPr>
          <w:rFonts w:ascii="Times New Roman" w:hAnsi="Times New Roman" w:cs="Times New Roman"/>
          <w:sz w:val="28"/>
          <w:szCs w:val="28"/>
        </w:rPr>
        <w:t xml:space="preserve"> в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 году, предшествующем первому году действия концессионного соглашения -30,4 </w:t>
      </w:r>
      <w:r w:rsidRPr="00356F58">
        <w:rPr>
          <w:rFonts w:ascii="Times New Roman" w:hAnsi="Times New Roman" w:cs="Times New Roman"/>
          <w:sz w:val="28"/>
          <w:szCs w:val="28"/>
        </w:rPr>
        <w:t xml:space="preserve">% 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и 0,62 </w:t>
      </w:r>
      <w:proofErr w:type="spellStart"/>
      <w:r w:rsidRPr="00356F58">
        <w:rPr>
          <w:rFonts w:ascii="Times New Roman" w:hAnsi="Times New Roman" w:cs="Times New Roman"/>
          <w:b/>
          <w:bCs/>
          <w:sz w:val="28"/>
          <w:szCs w:val="28"/>
        </w:rPr>
        <w:t>кВт.ч</w:t>
      </w:r>
      <w:proofErr w:type="spellEnd"/>
      <w:r w:rsidRPr="00356F58">
        <w:rPr>
          <w:rFonts w:ascii="Times New Roman" w:hAnsi="Times New Roman" w:cs="Times New Roman"/>
          <w:b/>
          <w:bCs/>
          <w:sz w:val="28"/>
          <w:szCs w:val="28"/>
        </w:rPr>
        <w:t>./м</w:t>
      </w:r>
      <w:r w:rsidR="00BD2F6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56F58">
        <w:rPr>
          <w:rFonts w:ascii="Times New Roman" w:hAnsi="Times New Roman" w:cs="Times New Roman"/>
          <w:sz w:val="28"/>
          <w:szCs w:val="28"/>
        </w:rPr>
        <w:t>(это является фактическ</w:t>
      </w:r>
      <w:r w:rsidR="00BD2F63" w:rsidRPr="00BD2F63">
        <w:rPr>
          <w:rFonts w:ascii="Times New Roman" w:hAnsi="Times New Roman" w:cs="Times New Roman"/>
          <w:sz w:val="28"/>
          <w:szCs w:val="28"/>
        </w:rPr>
        <w:t>ими</w:t>
      </w:r>
      <w:r w:rsidRPr="00356F58">
        <w:rPr>
          <w:rFonts w:ascii="Times New Roman" w:hAnsi="Times New Roman" w:cs="Times New Roman"/>
          <w:sz w:val="28"/>
          <w:szCs w:val="28"/>
        </w:rPr>
        <w:t xml:space="preserve"> данными организации, которая осуществляла </w:t>
      </w:r>
      <w:r w:rsidR="00BD2F63" w:rsidRPr="00356F58">
        <w:rPr>
          <w:rFonts w:ascii="Times New Roman" w:hAnsi="Times New Roman" w:cs="Times New Roman"/>
          <w:sz w:val="28"/>
          <w:szCs w:val="28"/>
        </w:rPr>
        <w:t>деятельность</w:t>
      </w:r>
      <w:r w:rsidRPr="00356F58">
        <w:rPr>
          <w:rFonts w:ascii="Times New Roman" w:hAnsi="Times New Roman" w:cs="Times New Roman"/>
          <w:sz w:val="28"/>
          <w:szCs w:val="28"/>
        </w:rPr>
        <w:t xml:space="preserve"> в году, предше</w:t>
      </w:r>
      <w:r w:rsidR="00BD2F63" w:rsidRPr="00BD2F63">
        <w:rPr>
          <w:rFonts w:ascii="Times New Roman" w:hAnsi="Times New Roman" w:cs="Times New Roman"/>
          <w:sz w:val="28"/>
          <w:szCs w:val="28"/>
        </w:rPr>
        <w:t>ствую</w:t>
      </w:r>
      <w:r w:rsidRPr="00356F58">
        <w:rPr>
          <w:rFonts w:ascii="Times New Roman" w:hAnsi="Times New Roman" w:cs="Times New Roman"/>
          <w:sz w:val="28"/>
          <w:szCs w:val="28"/>
        </w:rPr>
        <w:t xml:space="preserve">щем первому </w:t>
      </w:r>
      <w:r w:rsidR="00BD2F63" w:rsidRPr="00BD2F63">
        <w:rPr>
          <w:rFonts w:ascii="Times New Roman" w:hAnsi="Times New Roman" w:cs="Times New Roman"/>
          <w:sz w:val="28"/>
          <w:szCs w:val="28"/>
        </w:rPr>
        <w:t>го</w:t>
      </w:r>
      <w:r w:rsidRPr="00356F58">
        <w:rPr>
          <w:rFonts w:ascii="Times New Roman" w:hAnsi="Times New Roman" w:cs="Times New Roman"/>
          <w:sz w:val="28"/>
          <w:szCs w:val="28"/>
        </w:rPr>
        <w:t>ду действия концессионного соглашения в сфере водос</w:t>
      </w:r>
      <w:r w:rsidR="00BD2F63" w:rsidRPr="00BD2F63">
        <w:rPr>
          <w:rFonts w:ascii="Times New Roman" w:hAnsi="Times New Roman" w:cs="Times New Roman"/>
          <w:sz w:val="28"/>
          <w:szCs w:val="28"/>
        </w:rPr>
        <w:t>н</w:t>
      </w:r>
      <w:r w:rsidRPr="00356F58">
        <w:rPr>
          <w:rFonts w:ascii="Times New Roman" w:hAnsi="Times New Roman" w:cs="Times New Roman"/>
          <w:sz w:val="28"/>
          <w:szCs w:val="28"/>
        </w:rPr>
        <w:t xml:space="preserve">абжения </w:t>
      </w:r>
      <w:r w:rsidRPr="00356F5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56F58">
        <w:rPr>
          <w:rFonts w:ascii="Times New Roman" w:hAnsi="Times New Roman" w:cs="Times New Roman"/>
          <w:b/>
          <w:bCs/>
          <w:spacing w:val="-59"/>
          <w:sz w:val="28"/>
          <w:szCs w:val="28"/>
        </w:rPr>
        <w:t xml:space="preserve"> </w:t>
      </w:r>
      <w:r w:rsidRPr="00356F58">
        <w:rPr>
          <w:rFonts w:ascii="Times New Roman" w:hAnsi="Times New Roman" w:cs="Times New Roman"/>
          <w:sz w:val="28"/>
          <w:szCs w:val="28"/>
        </w:rPr>
        <w:t>водоотведения на территории Боровичского муниципального район</w:t>
      </w:r>
      <w:r w:rsidR="00BD2F63" w:rsidRPr="00BD2F63">
        <w:rPr>
          <w:rFonts w:ascii="Times New Roman" w:hAnsi="Times New Roman" w:cs="Times New Roman"/>
          <w:sz w:val="28"/>
          <w:szCs w:val="28"/>
        </w:rPr>
        <w:t>а</w:t>
      </w:r>
      <w:r w:rsidRPr="00356F58">
        <w:rPr>
          <w:rFonts w:ascii="Times New Roman" w:hAnsi="Times New Roman" w:cs="Times New Roman"/>
          <w:sz w:val="28"/>
          <w:szCs w:val="28"/>
        </w:rPr>
        <w:t>)</w:t>
      </w:r>
    </w:p>
    <w:p w:rsidR="005A568A" w:rsidRDefault="005A568A" w:rsidP="005A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8A" w:rsidRDefault="005A568A" w:rsidP="005A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56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 на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</w:t>
      </w:r>
      <w:r w:rsidRPr="005A56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с:</w:t>
      </w:r>
    </w:p>
    <w:p w:rsidR="005A568A" w:rsidRDefault="005A568A" w:rsidP="005A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запрос Администрации Боровичского муниципального района   от 27.10.2023 №    М20-6984-</w:t>
      </w:r>
      <w:proofErr w:type="gram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комитет</w:t>
      </w:r>
      <w:proofErr w:type="gram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тарифной политике  Новгородской области (далее - комитет) сообщ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следующее.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Согласно  пункту 16 статьи 3 Федерального закона от 21.07.2005 № 115-ФЗ «О концессионных соглашениях» (далее – Закон № 115-ФЗ) объект концессионного соглашения и иное передаваемое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концессионеру по концессионному соглашению имущество отражаются на балансе концессионера, обособляются от его имущества. В отношении таких объекта и имущества концессионером ведется самостоятельный учет, осуществляемый им в связи с исполнением обязательств по концессионному соглашению, и производится начисление амортизации таких объекта и имущества.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подпункту д) пункта 10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 Правительства Российской Федерации от 29.07.2013 № 641,  амортизация является источником финансирования мероприятий инвестиционной программы, в которую включаются мероприятия по созданию и реконструкции объектов централизованных систем водоснабжения и (или) водоотведения.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Указание объемов амортизационных отчислений не </w:t>
      </w:r>
      <w:proofErr w:type="gram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 в</w:t>
      </w:r>
      <w:proofErr w:type="gram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конкурсной документации, предусмотренный статьей 23 Закона № 115-ФЗ. 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Согласно части 18 статьи 39 Закона № 115-ФЗ расходы концессионера в связи с государственной регистрацией права собственности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незарегистрированное недвижимое имущество, в том числе в связи с выполнением кадастровых работ, подлежат учету в тарифах концессионера в порядке и размере, предусмотренных нормативными правовыми актами Правительства Российской Федерации в сфере государственного регулирования тарифов.  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подпунктом к) пункта 65, пунктом 76 Основ ценообразования в сфере водоснабжения и водоотведения, утвержденных Постановлением Правительства Российской Федерации от 13.05.2013 № 406, 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концессионера на осуществление государственного кадастрового учета и (или) государственной регистрации права собственности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концедента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водопроводные сети и насосные станции, канализационные сети, канализационные насосные станции в составе объекта концессионного соглашения и (или) в составе иного передаваемого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концедентом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концессионеру по концессионному соглашению недвижимого имущества, технологически и функционально связанного с объектом концессионного соглашения, принадлежащего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концеденту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 и (или) находящегося во владении и (или) в пользовании государственного или муниципального унитарного предприятия на праве хозяйственного ведения или оперативного управления, государственного или муниципального бюджетного или автономного учреждения на праве оперативного управления, учредителем которых является </w:t>
      </w:r>
      <w:proofErr w:type="spellStart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концедент</w:t>
      </w:r>
      <w:proofErr w:type="spellEnd"/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прошедшего в установленном законодательством Российской Федерации порядке государственного кадастрового учета и (или) государственной регистрации прав, сведения о котором отсутствуют в Едином государственном реестре недвижимости, будут учтены  в составе неподконтрольных расходов концессионера в размере фактически понесенных расходов на уплату государственной пошлины за совершение соответствующих действий.</w:t>
      </w:r>
    </w:p>
    <w:p w:rsidR="005A568A" w:rsidRPr="005A568A" w:rsidRDefault="005A568A" w:rsidP="005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6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 Показатель энергетической эффективности «</w:t>
      </w:r>
      <w:r w:rsidRPr="005A568A">
        <w:rPr>
          <w:rFonts w:ascii="Times New Roman" w:eastAsia="SimSun" w:hAnsi="Times New Roman" w:cs="Times New Roman"/>
          <w:kern w:val="2"/>
          <w:sz w:val="28"/>
          <w:szCs w:val="28"/>
          <w:lang w:eastAsia="zh-CN"/>
        </w:rPr>
        <w:t>Доля потерь воды в централизованных системах водоснабжения при транспортировке в общем объеме воды, поданной в водопроводную сеть» предусмотрен   в конкурсной документации в составе минимально допустимых плановых значений показателей деятельности концессионера в сфере водоснабжения в размере 15%  с учетом проведения концессионером мероприятий по сокращению потерь воды на всех этапах ее производства и передачи до потребителей  Боровичского муниципального района.</w:t>
      </w:r>
    </w:p>
    <w:p w:rsidR="005A568A" w:rsidRPr="005A568A" w:rsidRDefault="005A568A" w:rsidP="005A5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6C6C6E" w:rsidRPr="00BD2F63" w:rsidRDefault="006C6C6E" w:rsidP="00BD2F6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6C6E" w:rsidRPr="00BD2F63" w:rsidSect="00BD2F63">
      <w:pgSz w:w="12020" w:h="16930"/>
      <w:pgMar w:top="1600" w:right="680" w:bottom="28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·"/>
      <w:lvlJc w:val="left"/>
      <w:pPr>
        <w:ind w:left="290" w:hanging="178"/>
      </w:pPr>
      <w:rPr>
        <w:rFonts w:ascii="Times New Roman" w:hAnsi="Times New Roman" w:cs="Times New Roman"/>
        <w:b w:val="0"/>
        <w:bCs w:val="0"/>
        <w:w w:val="91"/>
        <w:sz w:val="25"/>
        <w:szCs w:val="25"/>
      </w:rPr>
    </w:lvl>
    <w:lvl w:ilvl="1">
      <w:numFmt w:val="bullet"/>
      <w:lvlText w:val="•"/>
      <w:lvlJc w:val="left"/>
      <w:pPr>
        <w:ind w:left="1277" w:hanging="178"/>
      </w:pPr>
    </w:lvl>
    <w:lvl w:ilvl="2">
      <w:numFmt w:val="bullet"/>
      <w:lvlText w:val="•"/>
      <w:lvlJc w:val="left"/>
      <w:pPr>
        <w:ind w:left="2255" w:hanging="178"/>
      </w:pPr>
    </w:lvl>
    <w:lvl w:ilvl="3">
      <w:numFmt w:val="bullet"/>
      <w:lvlText w:val="•"/>
      <w:lvlJc w:val="left"/>
      <w:pPr>
        <w:ind w:left="3233" w:hanging="178"/>
      </w:pPr>
    </w:lvl>
    <w:lvl w:ilvl="4">
      <w:numFmt w:val="bullet"/>
      <w:lvlText w:val="•"/>
      <w:lvlJc w:val="left"/>
      <w:pPr>
        <w:ind w:left="4211" w:hanging="178"/>
      </w:pPr>
    </w:lvl>
    <w:lvl w:ilvl="5">
      <w:numFmt w:val="bullet"/>
      <w:lvlText w:val="•"/>
      <w:lvlJc w:val="left"/>
      <w:pPr>
        <w:ind w:left="5189" w:hanging="178"/>
      </w:pPr>
    </w:lvl>
    <w:lvl w:ilvl="6">
      <w:numFmt w:val="bullet"/>
      <w:lvlText w:val="•"/>
      <w:lvlJc w:val="left"/>
      <w:pPr>
        <w:ind w:left="6167" w:hanging="178"/>
      </w:pPr>
    </w:lvl>
    <w:lvl w:ilvl="7">
      <w:numFmt w:val="bullet"/>
      <w:lvlText w:val="•"/>
      <w:lvlJc w:val="left"/>
      <w:pPr>
        <w:ind w:left="7145" w:hanging="178"/>
      </w:pPr>
    </w:lvl>
    <w:lvl w:ilvl="8">
      <w:numFmt w:val="bullet"/>
      <w:lvlText w:val="•"/>
      <w:lvlJc w:val="left"/>
      <w:pPr>
        <w:ind w:left="8123" w:hanging="17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58"/>
    <w:rsid w:val="00356F58"/>
    <w:rsid w:val="00551314"/>
    <w:rsid w:val="005A568A"/>
    <w:rsid w:val="005E4119"/>
    <w:rsid w:val="006C6C6E"/>
    <w:rsid w:val="00BD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DF7D"/>
  <w15:chartTrackingRefBased/>
  <w15:docId w15:val="{04CA8235-5B4D-4E37-B1C6-0AE34329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6F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2023-11-02T14:41:00Z</dcterms:created>
  <dcterms:modified xsi:type="dcterms:W3CDTF">2023-11-02T14:41:00Z</dcterms:modified>
</cp:coreProperties>
</file>