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5" w:rsidRPr="00203EE5" w:rsidRDefault="00203EE5" w:rsidP="00203EE5">
      <w:pPr>
        <w:tabs>
          <w:tab w:val="left" w:pos="16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ПЕРЕЧЕНЬ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вопросов в рамках проведения публичных консультаций по проекту</w:t>
      </w:r>
    </w:p>
    <w:p w:rsidR="004C3B1B" w:rsidRDefault="00203EE5" w:rsidP="004C3B1B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3B1B">
        <w:rPr>
          <w:rFonts w:ascii="Times New Roman" w:hAnsi="Times New Roman" w:cs="Times New Roman"/>
          <w:sz w:val="28"/>
          <w:szCs w:val="28"/>
        </w:rPr>
        <w:t>«</w:t>
      </w:r>
      <w:r w:rsidR="004C3B1B" w:rsidRPr="004D4911">
        <w:rPr>
          <w:rFonts w:ascii="Times New Roman" w:hAnsi="Times New Roman"/>
          <w:sz w:val="28"/>
          <w:szCs w:val="28"/>
          <w:lang w:val="x-none" w:eastAsia="x-none"/>
        </w:rPr>
        <w:t xml:space="preserve">О </w:t>
      </w:r>
      <w:r w:rsidR="004C3B1B" w:rsidRPr="004D4911">
        <w:rPr>
          <w:rFonts w:ascii="Times New Roman" w:hAnsi="Times New Roman"/>
          <w:sz w:val="28"/>
          <w:szCs w:val="28"/>
          <w:lang w:eastAsia="x-none"/>
        </w:rPr>
        <w:t>внесении изменений в постановление Администрации муниципального района от 02.08.2017 №2497»</w:t>
      </w:r>
    </w:p>
    <w:p w:rsidR="004C3B1B" w:rsidRDefault="004C3B1B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E5" w:rsidRPr="00203EE5" w:rsidRDefault="00203EE5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 на адрес: </w:t>
      </w:r>
      <w:r w:rsidR="004C3B1B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203EE5">
        <w:rPr>
          <w:rFonts w:ascii="Times New Roman" w:hAnsi="Times New Roman" w:cs="Times New Roman"/>
          <w:sz w:val="28"/>
          <w:szCs w:val="28"/>
        </w:rPr>
        <w:t xml:space="preserve">@boradmin.ru или по адресу: 174411,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 xml:space="preserve">г. Боровичи, ул. Коммунарная, д. 48, </w:t>
      </w:r>
      <w:r w:rsidR="004C3B1B">
        <w:rPr>
          <w:rFonts w:ascii="Times New Roman" w:hAnsi="Times New Roman" w:cs="Times New Roman"/>
          <w:sz w:val="28"/>
          <w:szCs w:val="28"/>
        </w:rPr>
        <w:t>комитет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03EE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03E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не позднее </w:t>
      </w:r>
      <w:r w:rsidR="004C3B1B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03EE5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03EE5" w:rsidRPr="00203EE5" w:rsidRDefault="00203EE5" w:rsidP="00203EE5">
      <w:pPr>
        <w:tabs>
          <w:tab w:val="left" w:pos="16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Разработчик не будет иметь возмо</w:t>
      </w:r>
      <w:r>
        <w:rPr>
          <w:rFonts w:ascii="Times New Roman" w:hAnsi="Times New Roman" w:cs="Times New Roman"/>
          <w:sz w:val="28"/>
          <w:szCs w:val="28"/>
        </w:rPr>
        <w:t xml:space="preserve">жности проанализировать ответы, </w:t>
      </w:r>
      <w:r w:rsidRPr="00203EE5">
        <w:rPr>
          <w:rFonts w:ascii="Times New Roman" w:hAnsi="Times New Roman" w:cs="Times New Roman"/>
          <w:sz w:val="28"/>
          <w:szCs w:val="28"/>
        </w:rPr>
        <w:t>направленные ему после указанного срока, а также направленные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E5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 с настоящей формой.</w:t>
      </w:r>
    </w:p>
    <w:p w:rsidR="00203EE5" w:rsidRPr="00203EE5" w:rsidRDefault="00203EE5" w:rsidP="00203EE5">
      <w:pPr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Название организации / фамилия, имя, отчество 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Фамилия, имя, отчество контактного лица 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вводимое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проектом акта правовое регулирование? Актуальна ли данная проблема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сегодня?___________________________________________________________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2. Насколько корректно разработчик определил те факторы, которые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обусловливают необходимость государственного вмешательства? Насколько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цель вводимого проектом акта правового регулирования, соотносится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взгляд, вводимое проектом акта правовое регулирование тех целей,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оно направлено? 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с точки зрения выгод и издержек для общества в целом)? Существуют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ли иные варианты достижения заявленных целей правового регулирования?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Если да, выделите те из них, которые, по Вашему мнению, были бы менее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затратными и (или) более эффективными.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будут затронуты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вводимым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правовым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регулированием (по видам субъектов, по отраслям, количество таких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в Вашем районе)?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5. Повлияет ли введение проектом акта правового регулирования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конкурентную среду в отрасли? Если да, то как? Приведите, по возможности,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примеры.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участников правового регулирования, ограничения и запреты для них, а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также насколько понятно определены административные процедуры,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реализуемые заинтересованными органами местного самоуправления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Боровичского муниципального района, их функции и полномочия? Считаете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ли Вы, что предлагаемые нормы не соответствуют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нормативным правовым актам? Если да, укажите такие нормы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7. Существуют ли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вводимом проектом акта правовом регулировании,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деятельности? Приведите примеры,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способствуют ли нормы проекта акта достижению целей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имеются ли в проекте акта нарушения правил юридической техники;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приводит ли соблюдение положений вводимого проектом акта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регулирования, предусмотренного проектом акта, к избыточным действиям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или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наоборот, ограничивает их действия;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создает ли исполнение положений вводимого проектом акта правового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регулирования существенные риски ведения предпринимательской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необоснованных прав органов местного самоуправления Боровичского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муниципального района и их должностных лиц, допускает ли возможность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избирательного применения правовых норм;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субъектов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соответствуют ли нормы проекта акта обычаям деловой практики,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сложившейся в отрасли.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8. К каким последствиям может привести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вводимое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проектом акта правовое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регулирование в части невозможности исполнения субъектами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ограничений,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запретов и обязанностей? Приведите конкретные примеры.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lastRenderedPageBreak/>
        <w:t>9. Оцените издержки (упущенную выгоду) субъектов предпринимательской 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деятельности, которые могут возникнуть при введении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проектом акта правового регулирования. Отдельно укажите временные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издержки, которые понесут субъекты предпринимательской и 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инвестиционной деятельности вследствие необходимости соблюдения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административных процедур, предусмотренных проектом акта. Какие из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указанных издержек Вы считаете избыточными (бесполезными) и почему?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Если возможно, оцените затраты по выполнению вновь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вводимых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требований количественно (в часах рабочего времени, в денежном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5">
        <w:rPr>
          <w:rFonts w:ascii="Times New Roman" w:hAnsi="Times New Roman" w:cs="Times New Roman"/>
          <w:sz w:val="28"/>
          <w:szCs w:val="28"/>
        </w:rPr>
        <w:t>эквиваленте</w:t>
      </w:r>
      <w:proofErr w:type="gramEnd"/>
      <w:r w:rsidRPr="00203EE5">
        <w:rPr>
          <w:rFonts w:ascii="Times New Roman" w:hAnsi="Times New Roman" w:cs="Times New Roman"/>
          <w:sz w:val="28"/>
          <w:szCs w:val="28"/>
        </w:rPr>
        <w:t xml:space="preserve"> и прочее).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10. Требуется ли переходный период для вступления в силу предлагаемого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проекта акта (если да, какова его продолжительность), какие ограничения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срокам введения проектом акта нового правового регулирования необходимо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учесть?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11. Какие, на Ваш взгляд, целесообразно применить исключения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 xml:space="preserve">введению проектом акта правового регулирования в отношении </w:t>
      </w:r>
      <w:proofErr w:type="gramStart"/>
      <w:r w:rsidRPr="00203EE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субъектов инвестиционной и предпринимательской деятельности. Приведите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12. Указываются специальные вопросы, касающиеся конкретных положений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и норм рассматриваемого проекта акта, отношение к которым разработчику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необходимо выяснить.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13. Иные предложения и замечания, которые, по Вашему мнению,</w:t>
      </w:r>
    </w:p>
    <w:p w:rsidR="00203EE5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4C327B" w:rsidRPr="00203EE5" w:rsidRDefault="00203EE5" w:rsidP="00203EE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4C327B" w:rsidRPr="0020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E5"/>
    <w:rsid w:val="00203EE5"/>
    <w:rsid w:val="004C327B"/>
    <w:rsid w:val="004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Мамедкеримова Кристина Эдуардовна</dc:creator>
  <cp:lastModifiedBy>Васильева Наталья Сергеевна</cp:lastModifiedBy>
  <cp:revision>2</cp:revision>
  <dcterms:created xsi:type="dcterms:W3CDTF">2019-11-29T13:27:00Z</dcterms:created>
  <dcterms:modified xsi:type="dcterms:W3CDTF">2019-11-29T13:27:00Z</dcterms:modified>
</cp:coreProperties>
</file>