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7" w:rsidRPr="00777AD5" w:rsidRDefault="002764F9" w:rsidP="00AA4B8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szCs w:val="28"/>
        </w:rPr>
        <w:t>С</w:t>
      </w:r>
      <w:r w:rsidR="009B1447" w:rsidRPr="00777AD5">
        <w:rPr>
          <w:b/>
          <w:sz w:val="28"/>
          <w:szCs w:val="28"/>
        </w:rPr>
        <w:t>водн</w:t>
      </w:r>
      <w:r w:rsidRPr="00777AD5">
        <w:rPr>
          <w:b/>
          <w:sz w:val="28"/>
          <w:szCs w:val="28"/>
        </w:rPr>
        <w:t>ый</w:t>
      </w:r>
      <w:r w:rsidR="009B1447" w:rsidRPr="00777AD5">
        <w:rPr>
          <w:b/>
          <w:sz w:val="28"/>
          <w:szCs w:val="28"/>
        </w:rPr>
        <w:t xml:space="preserve"> отчет о проекте </w:t>
      </w:r>
      <w:r w:rsidR="009B1447" w:rsidRPr="00777AD5">
        <w:rPr>
          <w:b/>
          <w:sz w:val="28"/>
          <w:lang w:eastAsia="ar-SA"/>
        </w:rPr>
        <w:t>муниципального</w:t>
      </w:r>
    </w:p>
    <w:p w:rsidR="009B1447" w:rsidRPr="00AA4B8E" w:rsidRDefault="009B1447" w:rsidP="00AA4B8E">
      <w:pPr>
        <w:autoSpaceDE w:val="0"/>
        <w:autoSpaceDN w:val="0"/>
        <w:adjustRightInd w:val="0"/>
        <w:spacing w:after="240"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lang w:eastAsia="ar-SA"/>
        </w:rPr>
        <w:t>нормативного правового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807"/>
      </w:tblGrid>
      <w:tr w:rsidR="009B1447" w:rsidRPr="00FD1C5C" w:rsidTr="003E1D7B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B1447" w:rsidRPr="00FD1C5C" w:rsidTr="003E1D7B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861D74" w:rsidP="00643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3A51" w:rsidRPr="00FD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819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510627">
              <w:rPr>
                <w:rFonts w:ascii="Times New Roman" w:hAnsi="Times New Roman"/>
                <w:sz w:val="28"/>
                <w:szCs w:val="28"/>
              </w:rPr>
              <w:t>я</w:t>
            </w:r>
            <w:r w:rsidR="00DA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A51" w:rsidRPr="00FD1C5C">
              <w:rPr>
                <w:rFonts w:ascii="Times New Roman" w:hAnsi="Times New Roman"/>
                <w:sz w:val="28"/>
                <w:szCs w:val="28"/>
              </w:rPr>
              <w:t>2018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RPr="00FD1C5C" w:rsidTr="009607B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FD1C5C" w:rsidRDefault="00643819" w:rsidP="00861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 2018 года</w:t>
            </w:r>
          </w:p>
        </w:tc>
      </w:tr>
    </w:tbl>
    <w:p w:rsidR="009B1447" w:rsidRPr="00FD1C5C" w:rsidRDefault="009B1447" w:rsidP="009B1447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FD1C5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470"/>
        <w:gridCol w:w="5115"/>
      </w:tblGrid>
      <w:tr w:rsidR="009B1447" w:rsidRPr="00FD1C5C" w:rsidTr="003E1D7B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BC3BCE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Разработчик:</w:t>
            </w:r>
            <w:r w:rsidR="001E3A51" w:rsidRPr="0046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B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BC3BCE">
              <w:rPr>
                <w:rFonts w:ascii="Times New Roman" w:hAnsi="Times New Roman"/>
                <w:color w:val="000000"/>
                <w:sz w:val="28"/>
                <w:szCs w:val="28"/>
              </w:rPr>
              <w:t>Боровичского</w:t>
            </w:r>
            <w:proofErr w:type="spellEnd"/>
            <w:r w:rsidR="00BC3B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Сведения о соисполнителях: 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80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Вид и наименование проекта акта: </w:t>
            </w:r>
            <w:r w:rsidR="00FD1C5C" w:rsidRPr="00466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 w:rsidR="00510627">
              <w:rPr>
                <w:sz w:val="28"/>
                <w:szCs w:val="28"/>
              </w:rPr>
              <w:t xml:space="preserve">Постановления администрации Боровичского муниципального района «Об утверждении Положения </w:t>
            </w:r>
            <w:r w:rsidR="00480992" w:rsidRPr="00CE5F2E">
              <w:rPr>
                <w:rFonts w:ascii="Times New Roman" w:hAnsi="Times New Roman"/>
                <w:sz w:val="28"/>
                <w:szCs w:val="28"/>
              </w:rPr>
              <w:t>о требованиях, предъявляемых к архитектурно-</w:t>
            </w:r>
            <w:proofErr w:type="gramStart"/>
            <w:r w:rsidR="00480992" w:rsidRPr="00CE5F2E">
              <w:rPr>
                <w:rFonts w:ascii="Times New Roman" w:hAnsi="Times New Roman"/>
                <w:sz w:val="28"/>
                <w:szCs w:val="28"/>
              </w:rPr>
              <w:t>дизайнерскому</w:t>
            </w:r>
            <w:r w:rsidR="00480992">
              <w:rPr>
                <w:rFonts w:ascii="Times New Roman" w:hAnsi="Times New Roman"/>
                <w:sz w:val="28"/>
                <w:szCs w:val="28"/>
              </w:rPr>
              <w:t xml:space="preserve"> решению</w:t>
            </w:r>
            <w:proofErr w:type="gramEnd"/>
            <w:r w:rsidR="00480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992" w:rsidRPr="00782C95">
              <w:rPr>
                <w:rFonts w:ascii="Times New Roman" w:hAnsi="Times New Roman"/>
                <w:sz w:val="28"/>
                <w:szCs w:val="28"/>
              </w:rPr>
              <w:t>нестационарных торговых объе</w:t>
            </w:r>
            <w:r w:rsidR="00480992">
              <w:rPr>
                <w:rFonts w:ascii="Times New Roman" w:hAnsi="Times New Roman"/>
                <w:sz w:val="28"/>
                <w:szCs w:val="28"/>
              </w:rPr>
              <w:t>к</w:t>
            </w:r>
            <w:r w:rsidR="00480992" w:rsidRPr="00782C95">
              <w:rPr>
                <w:rFonts w:ascii="Times New Roman" w:hAnsi="Times New Roman"/>
                <w:sz w:val="28"/>
                <w:szCs w:val="28"/>
              </w:rPr>
              <w:t>тов</w:t>
            </w:r>
            <w:r w:rsidR="00480992">
              <w:rPr>
                <w:rFonts w:ascii="Times New Roman" w:hAnsi="Times New Roman"/>
                <w:sz w:val="28"/>
                <w:szCs w:val="28"/>
              </w:rPr>
              <w:t xml:space="preserve"> на территории города Боровичи</w:t>
            </w:r>
            <w:r w:rsidR="00510627">
              <w:rPr>
                <w:sz w:val="28"/>
                <w:szCs w:val="28"/>
              </w:rPr>
              <w:t xml:space="preserve">» </w:t>
            </w:r>
            <w:r w:rsidR="00510627" w:rsidRPr="002F1FB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AF5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FD1C5C" w:rsidRPr="00466865">
              <w:rPr>
                <w:rFonts w:ascii="Times New Roman" w:hAnsi="Times New Roman"/>
                <w:sz w:val="28"/>
                <w:lang w:eastAsia="ar-SA"/>
              </w:rPr>
              <w:t>улучшение внешнего архитектурного облика сложившейся застройки городского поселения город Боровичи.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8A" w:rsidRPr="00770B9D" w:rsidRDefault="009B1447" w:rsidP="00770B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70B9D">
              <w:rPr>
                <w:sz w:val="28"/>
                <w:szCs w:val="28"/>
              </w:rPr>
              <w:t>Основание для разработки проекта</w:t>
            </w:r>
            <w:r w:rsidR="00123D30" w:rsidRPr="00770B9D">
              <w:rPr>
                <w:sz w:val="28"/>
                <w:szCs w:val="28"/>
              </w:rPr>
              <w:t xml:space="preserve">, </w:t>
            </w:r>
            <w:r w:rsidRPr="00770B9D">
              <w:rPr>
                <w:sz w:val="28"/>
                <w:szCs w:val="28"/>
              </w:rPr>
              <w:t xml:space="preserve"> акта: </w:t>
            </w:r>
          </w:p>
          <w:p w:rsidR="00770B9D" w:rsidRDefault="00770B9D" w:rsidP="00770B9D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Федеральнй</w:t>
            </w:r>
            <w:proofErr w:type="spellEnd"/>
            <w:r>
              <w:rPr>
                <w:sz w:val="28"/>
                <w:szCs w:val="28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Федерации»;</w:t>
            </w:r>
          </w:p>
          <w:p w:rsidR="00334E8A" w:rsidRDefault="00770B9D" w:rsidP="00770B9D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50D3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7429B6" w:rsidRPr="007429B6">
              <w:rPr>
                <w:rFonts w:eastAsiaTheme="minorHAnsi"/>
                <w:sz w:val="28"/>
                <w:szCs w:val="28"/>
                <w:lang w:eastAsia="en-US"/>
              </w:rPr>
              <w:t>етодические рекомендации по совершенствованию правового регулирования нестационарной и развозно</w:t>
            </w:r>
            <w:r w:rsidR="00F50D31">
              <w:rPr>
                <w:rFonts w:eastAsiaTheme="minorHAnsi"/>
                <w:sz w:val="28"/>
                <w:szCs w:val="28"/>
                <w:lang w:eastAsia="en-US"/>
              </w:rPr>
              <w:t>й торговли на уровне субъектов Российской Ф</w:t>
            </w:r>
            <w:r w:rsidR="007429B6" w:rsidRPr="007429B6">
              <w:rPr>
                <w:rFonts w:eastAsiaTheme="minorHAnsi"/>
                <w:sz w:val="28"/>
                <w:szCs w:val="28"/>
                <w:lang w:eastAsia="en-US"/>
              </w:rPr>
              <w:t>едерации</w:t>
            </w:r>
            <w:r w:rsidR="00F50D31">
              <w:rPr>
                <w:rFonts w:eastAsiaTheme="minorHAnsi"/>
                <w:sz w:val="28"/>
                <w:szCs w:val="28"/>
                <w:lang w:eastAsia="en-US"/>
              </w:rPr>
              <w:t xml:space="preserve">, разработанные </w:t>
            </w:r>
            <w:proofErr w:type="spellStart"/>
            <w:r w:rsidR="00F50D31">
              <w:rPr>
                <w:rFonts w:eastAsiaTheme="minorHAnsi"/>
                <w:sz w:val="28"/>
                <w:szCs w:val="28"/>
                <w:lang w:eastAsia="en-US"/>
              </w:rPr>
              <w:t>Минпромторгом</w:t>
            </w:r>
            <w:proofErr w:type="spellEnd"/>
            <w:r w:rsidR="00F50D31">
              <w:rPr>
                <w:rFonts w:eastAsiaTheme="minorHAnsi"/>
                <w:sz w:val="28"/>
                <w:szCs w:val="28"/>
                <w:lang w:eastAsia="en-US"/>
              </w:rPr>
              <w:t xml:space="preserve"> России (Письмо от 23.03.2015 ЕВ-5999/08)</w:t>
            </w:r>
            <w:r w:rsidR="00334E8A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770B9D" w:rsidRDefault="00770B9D" w:rsidP="00334E8A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>
              <w:rPr>
                <w:sz w:val="28"/>
                <w:szCs w:val="28"/>
              </w:rPr>
              <w:t xml:space="preserve">       </w:t>
            </w:r>
            <w:hyperlink r:id="rId5" w:history="1"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Постановление Администрации </w:t>
              </w:r>
              <w:proofErr w:type="spell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Боровичского</w:t>
              </w:r>
              <w:proofErr w:type="spell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муниципального района от 27.09.2017 № 3183 (в ред. от 16.07.2018 № 2394) "Об утверждении Положения о комиссии по размещению нестационарных торговых объектов на территории </w:t>
              </w:r>
              <w:proofErr w:type="spell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Боровичского</w:t>
              </w:r>
              <w:proofErr w:type="spell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муниципального района"</w:t>
              </w:r>
            </w:hyperlink>
            <w:r w:rsidR="00334E8A" w:rsidRPr="00334E8A">
              <w:rPr>
                <w:sz w:val="28"/>
                <w:szCs w:val="28"/>
              </w:rPr>
              <w:t>;</w:t>
            </w:r>
          </w:p>
          <w:p w:rsidR="009B1447" w:rsidRPr="00466865" w:rsidRDefault="00770B9D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7"/>
              </w:rPr>
              <w:t xml:space="preserve">       </w:t>
            </w:r>
            <w:hyperlink r:id="rId6" w:history="1">
              <w:proofErr w:type="gram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Постановление от 29.01.2018 № 210 (в ред. от 27.02.2018 № 660, от 14.05.2018 № 1533, от 23.05.2018 № 1662, от 02.07.2018 № 2172, от 10.07.2018 № 2318, от 16.07.2018 № 2392, от 05.09.2018 № 3068, от 24.10.2018 № 3739, от 30.11.2018 № 4240, от 18.01.2019 № 84) 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</w:t>
              </w:r>
              <w:proofErr w:type="gram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Боровичского</w:t>
              </w:r>
              <w:proofErr w:type="spell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муниципального района</w:t>
              </w:r>
            </w:hyperlink>
            <w:r>
              <w:rPr>
                <w:sz w:val="28"/>
                <w:szCs w:val="28"/>
              </w:rPr>
              <w:t>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123D30" w:rsidRDefault="009B1447" w:rsidP="00047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упорядочивание внешнего вида </w:t>
            </w:r>
            <w:r w:rsidR="00123D30" w:rsidRPr="002B6A02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0478D8">
              <w:rPr>
                <w:rFonts w:ascii="Times New Roman" w:hAnsi="Times New Roman" w:cs="Times New Roman"/>
                <w:sz w:val="28"/>
                <w:szCs w:val="28"/>
              </w:rPr>
              <w:t>города Боровичи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применения единого архитектурно-</w:t>
            </w:r>
            <w:proofErr w:type="gramStart"/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>дизайнерского решения</w:t>
            </w:r>
            <w:proofErr w:type="gramEnd"/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2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и сохранение дизайна городской среды при размещении </w:t>
            </w:r>
            <w:r w:rsidR="00123D30" w:rsidRPr="002B6A02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2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D30" w:rsidRPr="00CE1396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среды жизнедеятельности.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047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2F">
              <w:rPr>
                <w:rFonts w:ascii="Times New Roman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FA2F5C" w:rsidRPr="0062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F5C">
              <w:rPr>
                <w:rFonts w:ascii="Times New Roman" w:eastAsia="Calibri" w:hAnsi="Times New Roman"/>
                <w:sz w:val="28"/>
                <w:szCs w:val="28"/>
              </w:rPr>
              <w:t xml:space="preserve">установление механизма </w:t>
            </w:r>
            <w:r w:rsidR="000478D8" w:rsidRPr="00CE1396">
              <w:rPr>
                <w:rFonts w:ascii="Times New Roman" w:hAnsi="Times New Roman"/>
                <w:sz w:val="28"/>
                <w:szCs w:val="28"/>
              </w:rPr>
              <w:t>упорядочивани</w:t>
            </w:r>
            <w:r w:rsidR="000478D8">
              <w:rPr>
                <w:rFonts w:ascii="Times New Roman" w:hAnsi="Times New Roman"/>
                <w:sz w:val="28"/>
                <w:szCs w:val="28"/>
              </w:rPr>
              <w:t>я</w:t>
            </w:r>
            <w:r w:rsidR="000478D8" w:rsidRPr="00CE1396">
              <w:rPr>
                <w:rFonts w:ascii="Times New Roman" w:hAnsi="Times New Roman"/>
                <w:sz w:val="28"/>
                <w:szCs w:val="28"/>
              </w:rPr>
              <w:t xml:space="preserve"> внешнего вида </w:t>
            </w:r>
            <w:r w:rsidR="000478D8" w:rsidRPr="002B6A02">
              <w:rPr>
                <w:rFonts w:ascii="Times New Roman" w:hAnsi="Times New Roman"/>
                <w:sz w:val="28"/>
                <w:szCs w:val="28"/>
              </w:rPr>
              <w:t>нестационарных торговых объектов</w:t>
            </w:r>
            <w:r w:rsidR="000478D8" w:rsidRPr="00CE1396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0478D8">
              <w:rPr>
                <w:rFonts w:ascii="Times New Roman" w:hAnsi="Times New Roman"/>
                <w:sz w:val="28"/>
                <w:szCs w:val="28"/>
              </w:rPr>
              <w:t>города Боровичи.</w:t>
            </w:r>
          </w:p>
        </w:tc>
      </w:tr>
      <w:tr w:rsidR="009B1447" w:rsidTr="003E1D7B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Ко</w:t>
            </w:r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>нтактная</w:t>
            </w:r>
            <w:proofErr w:type="spellEnd"/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="00F035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C" w:rsidRPr="00466865" w:rsidRDefault="000478D8" w:rsidP="004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Тимофеева Елена Викторовна</w:t>
            </w:r>
          </w:p>
          <w:p w:rsidR="009B1447" w:rsidRPr="00466865" w:rsidRDefault="009B1447" w:rsidP="004668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FD1C5C" w:rsidP="004668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Заведующий отделом архитектуры и градостроительства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FD1C5C" w:rsidP="005106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8 (816) 64 91</w:t>
            </w:r>
            <w:r w:rsidR="00510627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865">
              <w:rPr>
                <w:rFonts w:ascii="Times New Roman" w:hAnsi="Times New Roman"/>
                <w:sz w:val="28"/>
                <w:szCs w:val="28"/>
              </w:rPr>
              <w:t>224</w:t>
            </w:r>
            <w:r w:rsidR="00510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91</w:t>
            </w:r>
            <w:r w:rsidR="00510627">
              <w:rPr>
                <w:rFonts w:ascii="Times New Roman" w:hAnsi="Times New Roman"/>
                <w:sz w:val="28"/>
                <w:szCs w:val="28"/>
              </w:rPr>
              <w:t> 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2</w:t>
            </w:r>
            <w:r w:rsidR="00510627">
              <w:rPr>
                <w:rFonts w:ascii="Times New Roman" w:hAnsi="Times New Roman"/>
                <w:sz w:val="28"/>
                <w:szCs w:val="28"/>
              </w:rPr>
              <w:t>5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510627" w:rsidRDefault="00740332" w:rsidP="004668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510627" w:rsidRPr="00510627">
                <w:rPr>
                  <w:rStyle w:val="a3"/>
                  <w:sz w:val="28"/>
                  <w:szCs w:val="28"/>
                  <w:lang w:val="en-US" w:eastAsia="en-US" w:bidi="en-US"/>
                </w:rPr>
                <w:t>reklama</w:t>
              </w:r>
              <w:r w:rsidR="00510627" w:rsidRPr="00510627">
                <w:rPr>
                  <w:rStyle w:val="a3"/>
                  <w:sz w:val="28"/>
                  <w:szCs w:val="28"/>
                  <w:lang w:eastAsia="en-US" w:bidi="en-US"/>
                </w:rPr>
                <w:t>@</w:t>
              </w:r>
              <w:r w:rsidR="00510627" w:rsidRPr="00510627">
                <w:rPr>
                  <w:rStyle w:val="a3"/>
                  <w:sz w:val="28"/>
                  <w:szCs w:val="28"/>
                  <w:lang w:val="en-US" w:eastAsia="en-US" w:bidi="en-US"/>
                </w:rPr>
                <w:t>boradmin</w:t>
              </w:r>
              <w:r w:rsidR="00510627" w:rsidRPr="00510627">
                <w:rPr>
                  <w:rStyle w:val="a3"/>
                  <w:sz w:val="28"/>
                  <w:szCs w:val="28"/>
                  <w:lang w:eastAsia="en-US" w:bidi="en-US"/>
                </w:rPr>
                <w:t>.</w:t>
              </w:r>
              <w:proofErr w:type="spellStart"/>
              <w:r w:rsidR="00510627" w:rsidRPr="00510627">
                <w:rPr>
                  <w:rStyle w:val="a3"/>
                  <w:sz w:val="28"/>
                  <w:szCs w:val="28"/>
                  <w:lang w:val="en-US" w:eastAsia="en-US" w:bidi="en-US"/>
                </w:rPr>
                <w:t>ru</w:t>
              </w:r>
              <w:proofErr w:type="spellEnd"/>
            </w:hyperlink>
            <w:r w:rsidR="00510627" w:rsidRPr="00510627">
              <w:rPr>
                <w:sz w:val="28"/>
                <w:szCs w:val="28"/>
                <w:lang w:eastAsia="en-US" w:bidi="en-US"/>
              </w:rPr>
              <w:t xml:space="preserve"> </w:t>
            </w:r>
            <w:r w:rsidR="00510627" w:rsidRPr="00510627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9B1447" w:rsidRDefault="009B1447" w:rsidP="009B1447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0" w:rsidRDefault="00123D30" w:rsidP="004668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9B1447" w:rsidRDefault="009B1447" w:rsidP="004668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9B1447" w:rsidRPr="00FD1C5C" w:rsidRDefault="00123D30" w:rsidP="00F03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 степень регулирующего воздействия – 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9B1447" w:rsidRDefault="009B1447" w:rsidP="00466865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9B1447" w:rsidTr="003E1D7B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510627" w:rsidRDefault="00F03507" w:rsidP="00BC3BCE">
            <w:pPr>
              <w:spacing w:line="300" w:lineRule="exact"/>
              <w:ind w:firstLine="709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 w:rsidR="00861D74">
              <w:rPr>
                <w:rFonts w:ascii="Times New Roman" w:hAnsi="Times New Roman"/>
                <w:sz w:val="28"/>
                <w:szCs w:val="28"/>
              </w:rPr>
              <w:t xml:space="preserve">, индивидуальные </w:t>
            </w:r>
            <w:proofErr w:type="gramStart"/>
            <w:r w:rsidR="00861D74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  <w:proofErr w:type="gramEnd"/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r w:rsidR="00BC3BCE">
              <w:rPr>
                <w:rFonts w:ascii="Times New Roman" w:hAnsi="Times New Roman"/>
                <w:sz w:val="28"/>
                <w:szCs w:val="28"/>
              </w:rPr>
              <w:t>города Боровичи.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3E1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3E1D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466865" w:rsidP="00466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:rsidR="009B1447" w:rsidRDefault="009B1447" w:rsidP="009B1447">
      <w:pPr>
        <w:rPr>
          <w:b/>
          <w:sz w:val="2"/>
          <w:szCs w:val="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850"/>
        <w:gridCol w:w="2127"/>
        <w:gridCol w:w="2836"/>
      </w:tblGrid>
      <w:tr w:rsidR="009B1447" w:rsidRPr="00AA4B8E" w:rsidTr="003E1D7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4.1.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4.2.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4.3.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r w:rsidRPr="00AA4B8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A4B8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4B8E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BC3BC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565CB8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Периодические расходы за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Возможные поступления за 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 данных: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5.1.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AA4B8E">
              <w:rPr>
                <w:i/>
                <w:sz w:val="28"/>
                <w:szCs w:val="28"/>
                <w:lang w:val="en-US"/>
              </w:rPr>
              <w:t>Групп</w:t>
            </w:r>
            <w:proofErr w:type="spellEnd"/>
            <w:r w:rsidRPr="00AA4B8E">
              <w:rPr>
                <w:i/>
                <w:sz w:val="28"/>
                <w:szCs w:val="28"/>
              </w:rPr>
              <w:t>ы</w:t>
            </w:r>
            <w:r w:rsidRPr="00AA4B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AA4B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AA4B8E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9B1447" w:rsidRDefault="009B1447" w:rsidP="009B1447">
      <w:pPr>
        <w:spacing w:line="240" w:lineRule="exact"/>
        <w:jc w:val="center"/>
        <w:rPr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9B1447" w:rsidTr="003E1D7B">
        <w:trPr>
          <w:trHeight w:val="70"/>
          <w:jc w:val="right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Default="00861D74" w:rsidP="008E13BC">
            <w:pPr>
              <w:spacing w:line="300" w:lineRule="exact"/>
              <w:ind w:left="143" w:right="197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индивидуальные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  <w:proofErr w:type="gramEnd"/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Боровичского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447" w:rsidRDefault="009B1447" w:rsidP="0047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horzAnchor="margin" w:tblpX="-57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6"/>
              <w:gridCol w:w="3117"/>
            </w:tblGrid>
            <w:tr w:rsidR="009B1447" w:rsidTr="00777AD5">
              <w:trPr>
                <w:trHeight w:val="80"/>
              </w:trPr>
              <w:tc>
                <w:tcPr>
                  <w:tcW w:w="252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Pr="004703CA" w:rsidRDefault="009B1447" w:rsidP="004703CA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Default="009B1447" w:rsidP="004703CA">
                  <w:pPr>
                    <w:ind w:left="70" w:right="7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B1447" w:rsidRDefault="00565CB8" w:rsidP="00740332">
            <w:pPr>
              <w:ind w:left="22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О</w:t>
            </w:r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беспечение соответствия внешнего вида нестационарных торговых объектов в соответствии с </w:t>
            </w:r>
            <w:r w:rsidR="00740332">
              <w:rPr>
                <w:rFonts w:ascii="Times New Roman" w:eastAsia="Calibri" w:hAnsi="Times New Roman"/>
                <w:sz w:val="28"/>
                <w:szCs w:val="28"/>
              </w:rPr>
              <w:t xml:space="preserve">требованиями </w:t>
            </w:r>
            <w:bookmarkStart w:id="0" w:name="_GoBack"/>
            <w:bookmarkEnd w:id="0"/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вводимого правового регулирования. </w:t>
            </w:r>
          </w:p>
        </w:tc>
      </w:tr>
    </w:tbl>
    <w:p w:rsidR="00177073" w:rsidRDefault="00177073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:rsidR="00177073" w:rsidRDefault="00177073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6.2.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6.3.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9B1447" w:rsidRPr="00AA4B8E" w:rsidRDefault="009B1447" w:rsidP="00AA4B8E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412"/>
        <w:gridCol w:w="6241"/>
      </w:tblGrid>
      <w:tr w:rsidR="009B1447" w:rsidRPr="00AA4B8E" w:rsidTr="00777AD5">
        <w:trPr>
          <w:trHeight w:val="484"/>
        </w:trPr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Pr="00AA4B8E" w:rsidRDefault="00861D74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юридические и физические  лица, индивидуальные </w:t>
            </w:r>
            <w:proofErr w:type="gramStart"/>
            <w:r w:rsidRPr="00AA4B8E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  <w:proofErr w:type="gramEnd"/>
            <w:r w:rsidRPr="00AA4B8E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Боровичского муниципального района.</w:t>
            </w:r>
          </w:p>
          <w:p w:rsidR="00F03507" w:rsidRPr="00AA4B8E" w:rsidRDefault="00F03507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Боровичского муниципального района.</w:t>
            </w:r>
          </w:p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67731" w:rsidRDefault="00667731" w:rsidP="00667731">
            <w:pPr>
              <w:ind w:right="112"/>
              <w:jc w:val="both"/>
            </w:pPr>
          </w:p>
          <w:p w:rsidR="00667731" w:rsidRDefault="00667731" w:rsidP="00EA1763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Усредненная цена за 1 м</w:t>
            </w:r>
            <w:proofErr w:type="gramStart"/>
            <w:r w:rsidRPr="0066773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на фасады из композитных панелей на участок глухой стены площадью от 20-100 </w:t>
            </w:r>
            <w:proofErr w:type="spellStart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м.кв</w:t>
            </w:r>
            <w:proofErr w:type="spellEnd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., включая стоимость </w:t>
            </w:r>
            <w:r w:rsidRPr="00667731">
              <w:rPr>
                <w:rFonts w:ascii="Times New Roman" w:hAnsi="Times New Roman"/>
                <w:sz w:val="24"/>
                <w:szCs w:val="24"/>
              </w:rPr>
              <w:t>алюминиевых композитных панелей, подсистемы, утеплителя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667731">
              <w:rPr>
                <w:rFonts w:ascii="Times New Roman" w:hAnsi="Times New Roman"/>
                <w:sz w:val="24"/>
                <w:szCs w:val="24"/>
              </w:rPr>
              <w:t>мм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), монтажных работ – </w:t>
            </w:r>
            <w:r w:rsidR="00873D86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Pr="00667731">
              <w:rPr>
                <w:rFonts w:ascii="Times New Roman" w:hAnsi="Times New Roman"/>
                <w:b/>
                <w:bCs/>
                <w:sz w:val="24"/>
                <w:szCs w:val="24"/>
              </w:rPr>
              <w:t>7000,0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руб. за </w:t>
            </w:r>
            <w:proofErr w:type="spellStart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A1763" w:rsidRDefault="00EA1763" w:rsidP="00EA1763">
            <w:pPr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8EF" w:rsidRPr="00667731" w:rsidRDefault="00F258EF" w:rsidP="00EA1763">
            <w:pPr>
              <w:ind w:lef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8EF" w:rsidRDefault="00F258EF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Усредненная цена за 1 м</w:t>
            </w:r>
            <w:proofErr w:type="gramStart"/>
            <w:r w:rsidRPr="0066773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на фасады 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сэндвич-панелей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участок глухой стены площадью,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включая стоимость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сэндвич-панелей</w:t>
            </w:r>
            <w:r w:rsidRPr="00667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каркаса</w:t>
            </w:r>
            <w:r w:rsidR="002F4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монтажных работ – </w:t>
            </w:r>
            <w:r w:rsidR="00873D8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6050</w:t>
            </w:r>
            <w:r w:rsidRPr="0066773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 xml:space="preserve"> руб. за </w:t>
            </w:r>
            <w:proofErr w:type="spellStart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667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F47A2" w:rsidRDefault="002F47A2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47A2" w:rsidRDefault="002F47A2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7731" w:rsidRPr="00AA4B8E" w:rsidRDefault="00667731" w:rsidP="00667731">
            <w:pPr>
              <w:spacing w:before="100" w:beforeAutospacing="1" w:after="100" w:afterAutospacing="1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AD5" w:rsidRPr="00AA4B8E" w:rsidTr="00777AD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6" w:rsidRDefault="009B1447" w:rsidP="00873D86">
            <w:pPr>
              <w:ind w:lef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  <w:r w:rsidR="0087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3D86" w:rsidRDefault="00873D86" w:rsidP="00873D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763">
              <w:rPr>
                <w:rFonts w:ascii="Times New Roman" w:hAnsi="Times New Roman"/>
                <w:bCs/>
                <w:sz w:val="24"/>
                <w:szCs w:val="24"/>
              </w:rPr>
              <w:t>http://www.keramomaster.ru/pricelist/compositpanels.html</w:t>
            </w:r>
          </w:p>
          <w:p w:rsidR="009B1447" w:rsidRPr="00AA4B8E" w:rsidRDefault="00873D86" w:rsidP="00873D86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A561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https://al-fas.ru/facades/acp/price/</w:t>
              </w:r>
            </w:hyperlink>
          </w:p>
          <w:p w:rsidR="009B1447" w:rsidRPr="00AA4B8E" w:rsidRDefault="00873D86" w:rsidP="00AA4B8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A2">
              <w:rPr>
                <w:rFonts w:ascii="Times New Roman" w:hAnsi="Times New Roman"/>
                <w:bCs/>
                <w:sz w:val="24"/>
                <w:szCs w:val="24"/>
              </w:rPr>
              <w:t>https://lstkclub.ru/kalkulyator/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72"/>
        <w:gridCol w:w="777"/>
        <w:gridCol w:w="436"/>
        <w:gridCol w:w="3496"/>
      </w:tblGrid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2D35FE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77A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9B1447" w:rsidRDefault="00AA5438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  <w:p w:rsidR="009B1447" w:rsidRDefault="009B1447" w:rsidP="00AA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</w:p>
          <w:p w:rsidR="009B1447" w:rsidRPr="00777AD5" w:rsidRDefault="00AA5438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</w:p>
          <w:p w:rsidR="009B1447" w:rsidRDefault="00AA5438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 срок по истечении 10 лет с момента утверждения ранее возникших отношений</w:t>
            </w:r>
          </w:p>
          <w:p w:rsidR="009B1447" w:rsidRDefault="009B1447" w:rsidP="00AA4B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  <w:p w:rsidR="009B1447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447" w:rsidRDefault="009B1447" w:rsidP="009B1447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11"/>
        <w:gridCol w:w="7109"/>
      </w:tblGrid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E" w:rsidRDefault="009B1447" w:rsidP="00AA4B8E">
            <w:pPr>
              <w:pBdr>
                <w:bottom w:val="single" w:sz="4" w:space="1" w:color="auto"/>
              </w:pBdr>
            </w:pPr>
            <w:r w:rsidRPr="00AA4B8E">
              <w:rPr>
                <w:sz w:val="28"/>
                <w:szCs w:val="28"/>
              </w:rPr>
              <w:t>Полный электронный адрес размещения уведомления о подготовке проекта акта в информационно-телекоммуникационной сети «Интернет»:</w:t>
            </w:r>
            <w:r w:rsidR="00123D30">
              <w:t xml:space="preserve"> </w:t>
            </w:r>
          </w:p>
          <w:p w:rsidR="009607BE" w:rsidRPr="00AA4B8E" w:rsidRDefault="009607BE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Tr="003E1D7B">
        <w:trPr>
          <w:trHeight w:val="10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Начало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AA4B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10 октября 2018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Окончание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9607B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16 октября 2018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предоставивших предложения: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4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721"/>
      </w:tblGrid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1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необходимые, по мнению разработчика, сведения: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2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Источники данных: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Pr="00AA4B8E" w:rsidRDefault="009B1447" w:rsidP="00AA4B8E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A4B8E">
        <w:rPr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12"/>
        <w:gridCol w:w="6975"/>
      </w:tblGrid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rPr>
          <w:trHeight w:val="10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9B1447" w:rsidRPr="00AA4B8E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Начало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RPr="00AA4B8E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Окончание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lastRenderedPageBreak/>
              <w:t>10</w:t>
            </w:r>
            <w:r w:rsidRPr="00AA4B8E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представивших предложения: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5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9B1447" w:rsidRDefault="009B1447" w:rsidP="009B1447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Указание (при наличии) на приложения.</w:t>
      </w: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777AD5" w:rsidRPr="007748D7" w:rsidRDefault="00777AD5" w:rsidP="0077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отделом</w:t>
      </w:r>
    </w:p>
    <w:p w:rsidR="00777AD5" w:rsidRPr="002F1FBE" w:rsidRDefault="00777AD5" w:rsidP="00777AD5">
      <w:pPr>
        <w:rPr>
          <w:b/>
          <w:sz w:val="28"/>
          <w:szCs w:val="28"/>
        </w:rPr>
      </w:pPr>
      <w:r w:rsidRPr="007748D7">
        <w:rPr>
          <w:b/>
          <w:sz w:val="28"/>
          <w:szCs w:val="28"/>
        </w:rPr>
        <w:t xml:space="preserve">архитектуры и градостроительства                                 </w:t>
      </w:r>
      <w:r>
        <w:rPr>
          <w:b/>
          <w:sz w:val="28"/>
          <w:szCs w:val="28"/>
        </w:rPr>
        <w:t xml:space="preserve">      </w:t>
      </w:r>
      <w:r w:rsidRPr="007748D7">
        <w:rPr>
          <w:b/>
          <w:sz w:val="28"/>
          <w:szCs w:val="28"/>
        </w:rPr>
        <w:t xml:space="preserve"> </w:t>
      </w:r>
      <w:r w:rsidR="00210B13">
        <w:rPr>
          <w:b/>
          <w:sz w:val="28"/>
          <w:szCs w:val="28"/>
        </w:rPr>
        <w:t>Е.В. Тимофеева</w:t>
      </w:r>
    </w:p>
    <w:sectPr w:rsidR="00777AD5" w:rsidRPr="002F1FBE" w:rsidSect="00AA4B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7"/>
    <w:rsid w:val="000478D8"/>
    <w:rsid w:val="00123D30"/>
    <w:rsid w:val="00177073"/>
    <w:rsid w:val="001E3A51"/>
    <w:rsid w:val="00210B13"/>
    <w:rsid w:val="002764F9"/>
    <w:rsid w:val="002D35FE"/>
    <w:rsid w:val="002F47A2"/>
    <w:rsid w:val="00334E8A"/>
    <w:rsid w:val="00345B0A"/>
    <w:rsid w:val="00466865"/>
    <w:rsid w:val="004703CA"/>
    <w:rsid w:val="00480992"/>
    <w:rsid w:val="004F6CC6"/>
    <w:rsid w:val="00510627"/>
    <w:rsid w:val="00565CB8"/>
    <w:rsid w:val="00622C2F"/>
    <w:rsid w:val="00643819"/>
    <w:rsid w:val="00667731"/>
    <w:rsid w:val="00717D3C"/>
    <w:rsid w:val="00740332"/>
    <w:rsid w:val="007429B6"/>
    <w:rsid w:val="00770B9D"/>
    <w:rsid w:val="00777AD5"/>
    <w:rsid w:val="00861D74"/>
    <w:rsid w:val="00873D86"/>
    <w:rsid w:val="008D5D3A"/>
    <w:rsid w:val="008E13BC"/>
    <w:rsid w:val="009607BE"/>
    <w:rsid w:val="009B1447"/>
    <w:rsid w:val="00AA4B8E"/>
    <w:rsid w:val="00AA5438"/>
    <w:rsid w:val="00AF56B9"/>
    <w:rsid w:val="00BC3BCE"/>
    <w:rsid w:val="00DA3810"/>
    <w:rsid w:val="00E11F6A"/>
    <w:rsid w:val="00EA1763"/>
    <w:rsid w:val="00F03507"/>
    <w:rsid w:val="00F258EF"/>
    <w:rsid w:val="00F42B0C"/>
    <w:rsid w:val="00F50D31"/>
    <w:rsid w:val="00FA2F5C"/>
    <w:rsid w:val="00FC10D1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-fas.ru/facades/acp/pri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@bor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radmin.ru/tinybrowser/files/e-konomika/torgolya/30_11_18_4240.doc" TargetMode="External"/><Relationship Id="rId5" Type="http://schemas.openxmlformats.org/officeDocument/2006/relationships/hyperlink" Target="https://www.boradmin.ru/tinybrowser/files/e-konomika/torgolya/318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Степанова Юлия Валерьевна</cp:lastModifiedBy>
  <cp:revision>21</cp:revision>
  <cp:lastPrinted>2019-01-31T12:33:00Z</cp:lastPrinted>
  <dcterms:created xsi:type="dcterms:W3CDTF">2019-01-30T09:48:00Z</dcterms:created>
  <dcterms:modified xsi:type="dcterms:W3CDTF">2019-02-01T12:31:00Z</dcterms:modified>
</cp:coreProperties>
</file>