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Боровичского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2D7BB4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«__» _______2020 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730EB6">
        <w:rPr>
          <w:b/>
          <w:sz w:val="28"/>
          <w:lang w:eastAsia="ar-SA"/>
        </w:rPr>
        <w:t xml:space="preserve"> №</w:t>
      </w:r>
      <w:r w:rsidR="002D7BB4">
        <w:rPr>
          <w:b/>
          <w:sz w:val="28"/>
          <w:lang w:eastAsia="ar-SA"/>
        </w:rPr>
        <w:t>1</w:t>
      </w:r>
      <w:r w:rsidR="00D85DF0">
        <w:rPr>
          <w:b/>
          <w:sz w:val="28"/>
          <w:lang w:eastAsia="ar-SA"/>
        </w:rPr>
        <w:t xml:space="preserve"> от 1</w:t>
      </w:r>
      <w:r w:rsidR="002D7BB4">
        <w:rPr>
          <w:b/>
          <w:sz w:val="28"/>
          <w:lang w:eastAsia="ar-SA"/>
        </w:rPr>
        <w:t>4.01.2020</w:t>
      </w:r>
    </w:p>
    <w:p w:rsidR="00B16B27" w:rsidRDefault="00B501E1" w:rsidP="00B16B27">
      <w:pPr>
        <w:spacing w:line="240" w:lineRule="exact"/>
        <w:jc w:val="center"/>
        <w:rPr>
          <w:sz w:val="28"/>
          <w:szCs w:val="28"/>
          <w:lang w:eastAsia="x-none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="00D85DF0">
        <w:rPr>
          <w:sz w:val="28"/>
          <w:lang w:eastAsia="ar-SA"/>
        </w:rPr>
        <w:t xml:space="preserve">проект постановления Администрации муниципального района </w:t>
      </w:r>
      <w:r w:rsidR="00B16B27" w:rsidRPr="007064E5">
        <w:rPr>
          <w:color w:val="000000"/>
          <w:spacing w:val="-4"/>
          <w:sz w:val="28"/>
          <w:szCs w:val="28"/>
          <w:lang w:bidi="ru-RU"/>
        </w:rPr>
        <w:t>«</w:t>
      </w:r>
      <w:r w:rsidR="002D7BB4" w:rsidRPr="00B829B9">
        <w:rPr>
          <w:sz w:val="28"/>
          <w:szCs w:val="28"/>
          <w:lang w:eastAsia="ar-SA"/>
        </w:rPr>
        <w:t>О</w:t>
      </w:r>
      <w:r w:rsidR="002D7BB4">
        <w:rPr>
          <w:sz w:val="28"/>
          <w:szCs w:val="28"/>
          <w:lang w:eastAsia="ar-SA"/>
        </w:rPr>
        <w:t xml:space="preserve"> внесении изменений в </w:t>
      </w:r>
      <w:r w:rsidR="002D7BB4" w:rsidRPr="00B829B9">
        <w:rPr>
          <w:sz w:val="28"/>
          <w:szCs w:val="28"/>
          <w:lang w:eastAsia="ar-SA"/>
        </w:rPr>
        <w:t>Поряд</w:t>
      </w:r>
      <w:r w:rsidR="002D7BB4">
        <w:rPr>
          <w:sz w:val="28"/>
          <w:szCs w:val="28"/>
          <w:lang w:eastAsia="ar-SA"/>
        </w:rPr>
        <w:t>о</w:t>
      </w:r>
      <w:r w:rsidR="002D7BB4" w:rsidRPr="00B829B9">
        <w:rPr>
          <w:sz w:val="28"/>
          <w:szCs w:val="28"/>
          <w:lang w:eastAsia="ar-SA"/>
        </w:rPr>
        <w:t>к предоставления субсидий субъектам ма</w:t>
      </w:r>
      <w:r w:rsidR="008513DB">
        <w:rPr>
          <w:sz w:val="28"/>
          <w:szCs w:val="28"/>
          <w:lang w:eastAsia="ar-SA"/>
        </w:rPr>
        <w:t xml:space="preserve">лого и среднего </w:t>
      </w:r>
      <w:r w:rsidR="002D7BB4" w:rsidRPr="00B829B9">
        <w:rPr>
          <w:sz w:val="28"/>
          <w:szCs w:val="28"/>
          <w:lang w:eastAsia="ar-SA"/>
        </w:rPr>
        <w:t>предпринимательства, осуществляющим социально ориентированную деятельность на территории монопрофильного муниципального образования городское поселение город Боровичи</w:t>
      </w:r>
      <w:r w:rsidR="00B16B27">
        <w:rPr>
          <w:sz w:val="28"/>
          <w:szCs w:val="28"/>
          <w:lang w:eastAsia="x-none"/>
        </w:rPr>
        <w:t>»</w:t>
      </w:r>
    </w:p>
    <w:p w:rsidR="002A67AF" w:rsidRDefault="002A67AF" w:rsidP="00B16B27">
      <w:pPr>
        <w:autoSpaceDE w:val="0"/>
        <w:autoSpaceDN w:val="0"/>
        <w:adjustRightInd w:val="0"/>
        <w:spacing w:line="240" w:lineRule="exact"/>
        <w:jc w:val="center"/>
        <w:rPr>
          <w:sz w:val="28"/>
          <w:lang w:eastAsia="ar-SA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4C42E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Боровичского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 xml:space="preserve">рассмотрел проект </w:t>
      </w:r>
      <w:r w:rsidR="00D85DF0">
        <w:rPr>
          <w:sz w:val="28"/>
          <w:lang w:eastAsia="ar-SA"/>
        </w:rPr>
        <w:t xml:space="preserve">постановления Администрации муниципального района </w:t>
      </w:r>
      <w:r w:rsidR="00B16B27" w:rsidRPr="007064E5">
        <w:rPr>
          <w:color w:val="000000"/>
          <w:spacing w:val="-4"/>
          <w:sz w:val="28"/>
          <w:szCs w:val="28"/>
          <w:lang w:bidi="ru-RU"/>
        </w:rPr>
        <w:t>«</w:t>
      </w:r>
      <w:r w:rsidR="008513DB" w:rsidRPr="00B829B9">
        <w:rPr>
          <w:sz w:val="28"/>
          <w:szCs w:val="28"/>
          <w:lang w:eastAsia="ar-SA"/>
        </w:rPr>
        <w:t>О</w:t>
      </w:r>
      <w:r w:rsidR="008513DB">
        <w:rPr>
          <w:sz w:val="28"/>
          <w:szCs w:val="28"/>
          <w:lang w:eastAsia="ar-SA"/>
        </w:rPr>
        <w:t xml:space="preserve"> внесении изменений в </w:t>
      </w:r>
      <w:r w:rsidR="008513DB" w:rsidRPr="00B829B9">
        <w:rPr>
          <w:sz w:val="28"/>
          <w:szCs w:val="28"/>
          <w:lang w:eastAsia="ar-SA"/>
        </w:rPr>
        <w:t>Поряд</w:t>
      </w:r>
      <w:r w:rsidR="008513DB">
        <w:rPr>
          <w:sz w:val="28"/>
          <w:szCs w:val="28"/>
          <w:lang w:eastAsia="ar-SA"/>
        </w:rPr>
        <w:t>о</w:t>
      </w:r>
      <w:r w:rsidR="008513DB" w:rsidRPr="00B829B9">
        <w:rPr>
          <w:sz w:val="28"/>
          <w:szCs w:val="28"/>
          <w:lang w:eastAsia="ar-SA"/>
        </w:rPr>
        <w:t>к предоставления субсидий субъектам ма</w:t>
      </w:r>
      <w:r w:rsidR="008513DB">
        <w:rPr>
          <w:sz w:val="28"/>
          <w:szCs w:val="28"/>
          <w:lang w:eastAsia="ar-SA"/>
        </w:rPr>
        <w:t xml:space="preserve">лого и среднего </w:t>
      </w:r>
      <w:r w:rsidR="008513DB" w:rsidRPr="00B829B9">
        <w:rPr>
          <w:sz w:val="28"/>
          <w:szCs w:val="28"/>
          <w:lang w:eastAsia="ar-SA"/>
        </w:rPr>
        <w:t>предпринимательства, осуществляющим социально ориентированную деятельность на территории монопрофильного муниципального образования городское поселение город Боровичи</w:t>
      </w:r>
      <w:r w:rsidR="00B16B27">
        <w:rPr>
          <w:sz w:val="28"/>
          <w:szCs w:val="28"/>
          <w:lang w:eastAsia="x-none"/>
        </w:rPr>
        <w:t>»</w:t>
      </w:r>
      <w:r w:rsidR="00D85DF0">
        <w:rPr>
          <w:bCs/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4C42EF">
      <w:pPr>
        <w:tabs>
          <w:tab w:val="left" w:pos="709"/>
        </w:tabs>
        <w:autoSpaceDE w:val="0"/>
        <w:autoSpaceDN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9A7CCD" w:rsidRDefault="00B501E1" w:rsidP="004C42EF">
      <w:pPr>
        <w:tabs>
          <w:tab w:val="left" w:pos="709"/>
        </w:tabs>
        <w:autoSpaceDE w:val="0"/>
        <w:autoSpaceDN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r w:rsidR="008513DB">
        <w:rPr>
          <w:sz w:val="28"/>
          <w:szCs w:val="28"/>
        </w:rPr>
        <w:t xml:space="preserve">отдел экономического развития, промышленности, потребительского рынка </w:t>
      </w:r>
      <w:r w:rsidR="00B16B27">
        <w:rPr>
          <w:sz w:val="28"/>
          <w:szCs w:val="28"/>
        </w:rPr>
        <w:t>комитет</w:t>
      </w:r>
      <w:r w:rsidR="008513DB">
        <w:rPr>
          <w:sz w:val="28"/>
          <w:szCs w:val="28"/>
        </w:rPr>
        <w:t>а</w:t>
      </w:r>
      <w:r w:rsidR="00B16B27">
        <w:rPr>
          <w:sz w:val="28"/>
          <w:szCs w:val="28"/>
        </w:rPr>
        <w:t xml:space="preserve"> экономики</w:t>
      </w:r>
      <w:r w:rsidR="00D85DF0">
        <w:rPr>
          <w:sz w:val="28"/>
          <w:szCs w:val="28"/>
        </w:rPr>
        <w:t xml:space="preserve"> </w:t>
      </w:r>
      <w:r w:rsidR="009A7CCD">
        <w:rPr>
          <w:sz w:val="28"/>
          <w:szCs w:val="28"/>
        </w:rPr>
        <w:t xml:space="preserve">Администрации муниципального района. </w:t>
      </w:r>
    </w:p>
    <w:p w:rsidR="00B501E1" w:rsidRDefault="00B501E1" w:rsidP="004C42EF">
      <w:pPr>
        <w:tabs>
          <w:tab w:val="left" w:pos="709"/>
        </w:tabs>
        <w:autoSpaceDE w:val="0"/>
        <w:autoSpaceDN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8513DB">
        <w:rPr>
          <w:sz w:val="28"/>
          <w:szCs w:val="28"/>
        </w:rPr>
        <w:t>20</w:t>
      </w:r>
      <w:r w:rsidR="009A7CCD">
        <w:rPr>
          <w:sz w:val="28"/>
          <w:szCs w:val="28"/>
        </w:rPr>
        <w:t xml:space="preserve"> </w:t>
      </w:r>
      <w:r w:rsidR="008513DB">
        <w:rPr>
          <w:sz w:val="28"/>
          <w:szCs w:val="28"/>
        </w:rPr>
        <w:t>декабря 2019 года по 13</w:t>
      </w:r>
      <w:r w:rsidR="009A7CCD">
        <w:rPr>
          <w:sz w:val="28"/>
          <w:szCs w:val="28"/>
        </w:rPr>
        <w:t xml:space="preserve"> </w:t>
      </w:r>
      <w:r w:rsidR="008513DB">
        <w:rPr>
          <w:sz w:val="28"/>
          <w:szCs w:val="28"/>
        </w:rPr>
        <w:t>января</w:t>
      </w:r>
      <w:r w:rsidR="00E40C70">
        <w:rPr>
          <w:sz w:val="28"/>
          <w:szCs w:val="28"/>
        </w:rPr>
        <w:t xml:space="preserve"> </w:t>
      </w:r>
      <w:r w:rsidR="008513DB">
        <w:rPr>
          <w:sz w:val="28"/>
          <w:szCs w:val="28"/>
        </w:rPr>
        <w:t>2020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Default="00B501E1" w:rsidP="004C42EF">
      <w:pPr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r w:rsidR="00822F2E" w:rsidRPr="006E687C">
          <w:rPr>
            <w:rStyle w:val="a5"/>
            <w:sz w:val="28"/>
            <w:szCs w:val="28"/>
          </w:rPr>
          <w:t>.</w:t>
        </w:r>
        <w:r w:rsidR="00822F2E" w:rsidRPr="006E687C">
          <w:rPr>
            <w:rStyle w:val="a5"/>
            <w:sz w:val="28"/>
            <w:szCs w:val="28"/>
            <w:lang w:val="en-US"/>
          </w:rPr>
          <w:t>ru</w:t>
        </w:r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</w:t>
      </w:r>
      <w:r w:rsidR="00502D5F">
        <w:rPr>
          <w:sz w:val="28"/>
          <w:szCs w:val="28"/>
        </w:rPr>
        <w:lastRenderedPageBreak/>
        <w:t>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>ные отчеты, перечень вопросов», в бизнес-зоне МФЦ</w:t>
      </w:r>
      <w:r w:rsidR="009A7CCD">
        <w:rPr>
          <w:sz w:val="28"/>
          <w:szCs w:val="28"/>
        </w:rPr>
        <w:t>, путем направления</w:t>
      </w:r>
      <w:r w:rsidR="00881EC2">
        <w:rPr>
          <w:sz w:val="28"/>
          <w:szCs w:val="28"/>
        </w:rPr>
        <w:t xml:space="preserve"> уведомления Уполномоченному по защите прав предприни</w:t>
      </w:r>
      <w:r w:rsidR="001131A4">
        <w:rPr>
          <w:sz w:val="28"/>
          <w:szCs w:val="28"/>
        </w:rPr>
        <w:t>мателей в</w:t>
      </w:r>
      <w:r w:rsidR="00B16B27">
        <w:rPr>
          <w:sz w:val="28"/>
          <w:szCs w:val="28"/>
        </w:rPr>
        <w:t xml:space="preserve"> Новгородской области</w:t>
      </w:r>
      <w:r w:rsidR="008513DB">
        <w:rPr>
          <w:sz w:val="28"/>
          <w:szCs w:val="28"/>
        </w:rPr>
        <w:t>, а также действующим субъектам малого и среднего предпринимательства, осуществляющим социально</w:t>
      </w:r>
      <w:r w:rsidR="000B14D3">
        <w:rPr>
          <w:sz w:val="28"/>
          <w:szCs w:val="28"/>
        </w:rPr>
        <w:t xml:space="preserve"> </w:t>
      </w:r>
      <w:bookmarkStart w:id="0" w:name="_GoBack"/>
      <w:bookmarkEnd w:id="0"/>
      <w:r w:rsidR="008513DB">
        <w:rPr>
          <w:sz w:val="28"/>
          <w:szCs w:val="28"/>
        </w:rPr>
        <w:t xml:space="preserve">ориентированную деятельность. </w:t>
      </w:r>
    </w:p>
    <w:p w:rsidR="008C3637" w:rsidRDefault="006E2525" w:rsidP="004C42EF">
      <w:pPr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средней</w:t>
      </w:r>
      <w:r w:rsidR="00B501E1">
        <w:rPr>
          <w:sz w:val="28"/>
          <w:szCs w:val="28"/>
        </w:rPr>
        <w:t xml:space="preserve"> степени регулирующего воздействия, так как содержит положения, </w:t>
      </w:r>
      <w:r>
        <w:rPr>
          <w:sz w:val="28"/>
          <w:szCs w:val="28"/>
        </w:rPr>
        <w:t xml:space="preserve">изменяющие ранее предусмотренные муниципальными нормативными правовыми актами </w:t>
      </w:r>
      <w:r w:rsidR="00B501E1">
        <w:rPr>
          <w:sz w:val="28"/>
          <w:szCs w:val="28"/>
        </w:rPr>
        <w:t>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4A4ED9" w:rsidRDefault="00B16B27" w:rsidP="004C42EF">
      <w:pPr>
        <w:spacing w:line="360" w:lineRule="exact"/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 xml:space="preserve">Проект акта </w:t>
      </w:r>
      <w:r>
        <w:rPr>
          <w:sz w:val="28"/>
          <w:szCs w:val="28"/>
          <w:lang w:eastAsia="x-none"/>
        </w:rPr>
        <w:t xml:space="preserve">разработан в соответствии с </w:t>
      </w:r>
      <w:r w:rsidR="004A4ED9">
        <w:rPr>
          <w:sz w:val="28"/>
          <w:szCs w:val="28"/>
          <w:lang w:eastAsia="x-none"/>
        </w:rPr>
        <w:t>указом</w:t>
      </w:r>
      <w:r>
        <w:rPr>
          <w:sz w:val="28"/>
          <w:szCs w:val="28"/>
          <w:lang w:eastAsia="x-none"/>
        </w:rPr>
        <w:t xml:space="preserve"> Гу</w:t>
      </w:r>
      <w:r w:rsidR="00E4422F">
        <w:rPr>
          <w:sz w:val="28"/>
          <w:szCs w:val="28"/>
          <w:lang w:eastAsia="x-none"/>
        </w:rPr>
        <w:t xml:space="preserve">бернатора Новгородской области от 11.11.2019 №510 «Об утверждении протокола координационного совещания по обеспечению правопорядка в </w:t>
      </w:r>
      <w:r w:rsidR="00AD0B38">
        <w:rPr>
          <w:sz w:val="28"/>
          <w:szCs w:val="28"/>
          <w:lang w:eastAsia="x-none"/>
        </w:rPr>
        <w:t>Новгородской</w:t>
      </w:r>
      <w:r w:rsidR="00E4422F">
        <w:rPr>
          <w:sz w:val="28"/>
          <w:szCs w:val="28"/>
          <w:lang w:eastAsia="x-none"/>
        </w:rPr>
        <w:t xml:space="preserve"> области»</w:t>
      </w:r>
      <w:r w:rsidR="00AD0B38">
        <w:rPr>
          <w:sz w:val="28"/>
          <w:szCs w:val="28"/>
          <w:lang w:eastAsia="x-none"/>
        </w:rPr>
        <w:t xml:space="preserve"> в целях выявления организаций, индивидуальных предпринимателей и физических лиц, уклоняющихся от декларирования доходов и уплаты налогов</w:t>
      </w:r>
      <w:r w:rsidR="00501048">
        <w:rPr>
          <w:sz w:val="28"/>
          <w:szCs w:val="28"/>
          <w:lang w:eastAsia="x-none"/>
        </w:rPr>
        <w:t xml:space="preserve">. </w:t>
      </w:r>
    </w:p>
    <w:p w:rsidR="00624E02" w:rsidRDefault="006E2525" w:rsidP="004C42EF">
      <w:pPr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01E1"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</w:t>
      </w:r>
      <w:r w:rsidR="00105C7E">
        <w:rPr>
          <w:sz w:val="28"/>
          <w:szCs w:val="28"/>
        </w:rPr>
        <w:t>ьской деятельности не поступило</w:t>
      </w:r>
      <w:r w:rsidR="008E64A6">
        <w:rPr>
          <w:sz w:val="28"/>
          <w:szCs w:val="28"/>
        </w:rPr>
        <w:t xml:space="preserve">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761445">
        <w:rPr>
          <w:sz w:val="28"/>
          <w:szCs w:val="28"/>
        </w:rPr>
        <w:t xml:space="preserve"> №164</w:t>
      </w:r>
      <w:r w:rsidR="00B16B27">
        <w:rPr>
          <w:sz w:val="28"/>
          <w:szCs w:val="28"/>
        </w:rPr>
        <w:t xml:space="preserve"> (исх. №</w:t>
      </w:r>
      <w:r w:rsidR="00761445">
        <w:rPr>
          <w:sz w:val="28"/>
          <w:szCs w:val="28"/>
        </w:rPr>
        <w:t>747 от 23</w:t>
      </w:r>
      <w:r w:rsidR="00D8460C">
        <w:rPr>
          <w:sz w:val="28"/>
          <w:szCs w:val="28"/>
        </w:rPr>
        <w:t>.12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  <w:r w:rsidR="008D62B9"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>оступивш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>е замечани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 xml:space="preserve"> и предложени</w:t>
      </w:r>
      <w:r w:rsidR="00B16B27">
        <w:rPr>
          <w:sz w:val="28"/>
          <w:szCs w:val="28"/>
        </w:rPr>
        <w:t>е</w:t>
      </w:r>
      <w:r w:rsidR="007A67AD">
        <w:rPr>
          <w:sz w:val="28"/>
          <w:szCs w:val="28"/>
        </w:rPr>
        <w:t xml:space="preserve"> </w:t>
      </w:r>
      <w:r w:rsidR="000029B9">
        <w:rPr>
          <w:sz w:val="28"/>
          <w:szCs w:val="28"/>
        </w:rPr>
        <w:t xml:space="preserve">Уполномоченного разработчиком акта </w:t>
      </w:r>
      <w:r w:rsidR="00B16B27">
        <w:rPr>
          <w:sz w:val="28"/>
          <w:szCs w:val="28"/>
        </w:rPr>
        <w:t xml:space="preserve">не </w:t>
      </w:r>
      <w:r w:rsidR="000029B9">
        <w:rPr>
          <w:sz w:val="28"/>
          <w:szCs w:val="28"/>
        </w:rPr>
        <w:t>учтен</w:t>
      </w:r>
      <w:r w:rsidR="00B16B27">
        <w:rPr>
          <w:sz w:val="28"/>
          <w:szCs w:val="28"/>
        </w:rPr>
        <w:t>о</w:t>
      </w:r>
      <w:r w:rsidR="00C32D58">
        <w:rPr>
          <w:sz w:val="28"/>
          <w:szCs w:val="28"/>
        </w:rPr>
        <w:t xml:space="preserve"> ввиду того, что вводимое правовое регулирование не </w:t>
      </w:r>
      <w:r w:rsidR="004C42EF">
        <w:rPr>
          <w:sz w:val="28"/>
          <w:szCs w:val="28"/>
        </w:rPr>
        <w:t>предполагает  распространения</w:t>
      </w:r>
      <w:r w:rsidR="00C32D58">
        <w:rPr>
          <w:sz w:val="28"/>
          <w:szCs w:val="28"/>
        </w:rPr>
        <w:t xml:space="preserve"> своего действия на уже возникшие правоотношения: заключение дополнительных соглашений к ранее заключенным с субъектами МСП договорам не предполагается.   </w:t>
      </w:r>
      <w:r w:rsidR="00B16B27">
        <w:rPr>
          <w:sz w:val="28"/>
          <w:szCs w:val="28"/>
        </w:rPr>
        <w:t xml:space="preserve"> </w:t>
      </w:r>
      <w:r w:rsidR="000029B9">
        <w:rPr>
          <w:sz w:val="28"/>
          <w:szCs w:val="28"/>
        </w:rPr>
        <w:t xml:space="preserve"> </w:t>
      </w:r>
    </w:p>
    <w:p w:rsidR="00105C7E" w:rsidRDefault="00E16E86" w:rsidP="004C42EF">
      <w:pPr>
        <w:autoSpaceDE w:val="0"/>
        <w:autoSpaceDN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 w:rsidR="00105C7E">
        <w:rPr>
          <w:sz w:val="28"/>
          <w:szCs w:val="28"/>
        </w:rPr>
        <w:t>отмечает следующее.</w:t>
      </w:r>
    </w:p>
    <w:p w:rsidR="00B16B27" w:rsidRDefault="00B16B27" w:rsidP="004C42E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подготовлен во исполнение </w:t>
      </w:r>
      <w:r w:rsidR="00761445">
        <w:rPr>
          <w:sz w:val="28"/>
          <w:szCs w:val="28"/>
        </w:rPr>
        <w:t>указа</w:t>
      </w:r>
      <w:r>
        <w:rPr>
          <w:sz w:val="28"/>
          <w:szCs w:val="28"/>
        </w:rPr>
        <w:t xml:space="preserve"> Г</w:t>
      </w:r>
      <w:r w:rsidR="000C5B50">
        <w:rPr>
          <w:sz w:val="28"/>
          <w:szCs w:val="28"/>
        </w:rPr>
        <w:t xml:space="preserve">убернатора Новгородской области. </w:t>
      </w:r>
    </w:p>
    <w:p w:rsidR="000D4865" w:rsidRDefault="00C32D58" w:rsidP="004C42E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Вводимое понятие «уровень заработной платы работников не ниже средней по муниципальному району» не может быть подтверждено официальными статистическими данными. Такой показатель </w:t>
      </w:r>
      <w:r w:rsidR="004C42EF">
        <w:rPr>
          <w:sz w:val="28"/>
          <w:szCs w:val="28"/>
        </w:rPr>
        <w:t xml:space="preserve">территориальным органом Федеральной службы государственной статистики по Новгородской области </w:t>
      </w:r>
      <w:r>
        <w:rPr>
          <w:sz w:val="28"/>
          <w:szCs w:val="28"/>
        </w:rPr>
        <w:t>приводится в целом по области и не может применяться к отдельно взятому муниципальному району.</w:t>
      </w:r>
    </w:p>
    <w:p w:rsidR="00873939" w:rsidRDefault="000D4865" w:rsidP="00873939">
      <w:pPr>
        <w:spacing w:line="360" w:lineRule="exact"/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В разрезе муниципальных районов </w:t>
      </w:r>
      <w:r w:rsidR="00873939">
        <w:rPr>
          <w:sz w:val="28"/>
          <w:szCs w:val="28"/>
        </w:rPr>
        <w:t>Новгородстат</w:t>
      </w:r>
      <w:r w:rsidR="00EB0C69">
        <w:rPr>
          <w:sz w:val="28"/>
          <w:szCs w:val="28"/>
        </w:rPr>
        <w:t xml:space="preserve">ом рассчитывается и публикуется показатель «среднемесячная </w:t>
      </w:r>
      <w:bookmarkStart w:id="1" w:name="_Toc215902392"/>
      <w:bookmarkStart w:id="2" w:name="_Toc201655645"/>
      <w:bookmarkStart w:id="3" w:name="_Toc196708120"/>
      <w:bookmarkStart w:id="4" w:name="_Toc193017746"/>
      <w:bookmarkStart w:id="5" w:name="_Toc162071875"/>
      <w:bookmarkStart w:id="6" w:name="_Toc154218081"/>
      <w:bookmarkStart w:id="7" w:name="_Toc146093959"/>
      <w:bookmarkStart w:id="8" w:name="_Toc138057886"/>
      <w:bookmarkStart w:id="9" w:name="_Toc130352898"/>
      <w:bookmarkStart w:id="10" w:name="_Toc96769489"/>
      <w:bookmarkStart w:id="11" w:name="_Toc91032702"/>
      <w:bookmarkStart w:id="12" w:name="_Toc80605448"/>
      <w:bookmarkStart w:id="13" w:name="_Toc51568300"/>
      <w:bookmarkStart w:id="14" w:name="_Toc43693694"/>
      <w:bookmarkStart w:id="15" w:name="_Toc32379994"/>
      <w:bookmarkStart w:id="16" w:name="_Toc27963884"/>
      <w:bookmarkStart w:id="17" w:name="_Toc17704316"/>
      <w:bookmarkStart w:id="18" w:name="_Toc525377664"/>
      <w:bookmarkStart w:id="19" w:name="_Toc523114994"/>
      <w:bookmarkStart w:id="20" w:name="_Toc517683002"/>
      <w:bookmarkStart w:id="21" w:name="_Toc517676355"/>
      <w:bookmarkStart w:id="22" w:name="_Toc514205115"/>
      <w:bookmarkStart w:id="23" w:name="_Toc496516417"/>
      <w:bookmarkStart w:id="24" w:name="_Toc496435395"/>
      <w:bookmarkStart w:id="25" w:name="_Toc473280966"/>
      <w:bookmarkStart w:id="26" w:name="_Toc483390517"/>
      <w:r w:rsidR="00873939" w:rsidRPr="00873939">
        <w:rPr>
          <w:sz w:val="28"/>
        </w:rPr>
        <w:t>заработная плата работников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873939" w:rsidRPr="00873939">
        <w:rPr>
          <w:sz w:val="28"/>
        </w:rPr>
        <w:t xml:space="preserve"> (по организациям со средней численностью свыше</w:t>
      </w:r>
      <w:r w:rsidR="00873939">
        <w:rPr>
          <w:sz w:val="28"/>
        </w:rPr>
        <w:t xml:space="preserve"> 15 человек</w:t>
      </w:r>
      <w:r w:rsidR="00EB0C69">
        <w:rPr>
          <w:sz w:val="28"/>
        </w:rPr>
        <w:t xml:space="preserve">, без субъектов малого предпринимательства)», который также не может применяться к субъектам малого и среднего предпринимательства. </w:t>
      </w:r>
    </w:p>
    <w:p w:rsidR="00A84139" w:rsidRDefault="00873939" w:rsidP="00EB0C69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873939">
        <w:rPr>
          <w:sz w:val="28"/>
        </w:rPr>
        <w:t xml:space="preserve"> </w:t>
      </w:r>
      <w:r w:rsidR="00A84139">
        <w:rPr>
          <w:sz w:val="28"/>
          <w:szCs w:val="28"/>
        </w:rPr>
        <w:t xml:space="preserve">На основе проведенной оценки регулирующего воздействия проекта акта комитетом экономики сделан </w:t>
      </w:r>
      <w:r w:rsidR="000C5B50">
        <w:rPr>
          <w:sz w:val="28"/>
          <w:szCs w:val="28"/>
        </w:rPr>
        <w:t xml:space="preserve">вывод о </w:t>
      </w:r>
      <w:r w:rsidR="004C42EF">
        <w:rPr>
          <w:sz w:val="28"/>
          <w:szCs w:val="28"/>
        </w:rPr>
        <w:t>наличии</w:t>
      </w:r>
      <w:r w:rsidR="000C5B50">
        <w:rPr>
          <w:sz w:val="28"/>
          <w:szCs w:val="28"/>
        </w:rPr>
        <w:t xml:space="preserve"> </w:t>
      </w:r>
      <w:r w:rsidR="00A84139">
        <w:rPr>
          <w:sz w:val="28"/>
          <w:szCs w:val="28"/>
        </w:rPr>
        <w:t>выявленных рисков для субъектов предпринимательской и инвестиционной деятельности</w:t>
      </w:r>
      <w:r w:rsidR="004C42EF">
        <w:rPr>
          <w:sz w:val="28"/>
          <w:szCs w:val="28"/>
        </w:rPr>
        <w:t xml:space="preserve"> </w:t>
      </w:r>
      <w:r w:rsidR="00A84139">
        <w:rPr>
          <w:sz w:val="28"/>
          <w:szCs w:val="28"/>
        </w:rPr>
        <w:t xml:space="preserve">в случае принятия данного нормативного правого акта. </w:t>
      </w:r>
    </w:p>
    <w:p w:rsidR="00B3651D" w:rsidRDefault="00B3651D" w:rsidP="004C42EF">
      <w:pPr>
        <w:spacing w:line="360" w:lineRule="exact"/>
        <w:jc w:val="both"/>
        <w:rPr>
          <w:b/>
          <w:sz w:val="28"/>
          <w:szCs w:val="28"/>
        </w:rPr>
      </w:pPr>
    </w:p>
    <w:p w:rsidR="0033185C" w:rsidRDefault="0033185C" w:rsidP="00A84139">
      <w:pPr>
        <w:spacing w:line="320" w:lineRule="exact"/>
        <w:jc w:val="both"/>
        <w:rPr>
          <w:b/>
          <w:sz w:val="28"/>
          <w:szCs w:val="28"/>
        </w:rPr>
      </w:pPr>
    </w:p>
    <w:p w:rsidR="00B3651D" w:rsidRPr="00974C56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Pr="00974C5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 w:rsidRPr="00974C56"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220BB6" w:rsidRDefault="00220BB6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83722D" w:rsidRDefault="0083722D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C0150" w:rsidRDefault="003C0150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33185C" w:rsidRDefault="0033185C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F261CF" w:rsidRDefault="00F261CF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4C42EF" w:rsidRDefault="004C42EF" w:rsidP="00B501E1">
      <w:pPr>
        <w:spacing w:line="200" w:lineRule="exact"/>
        <w:jc w:val="both"/>
      </w:pPr>
    </w:p>
    <w:p w:rsidR="000C5B50" w:rsidRDefault="000C5B50" w:rsidP="00B501E1">
      <w:pPr>
        <w:spacing w:line="200" w:lineRule="exact"/>
        <w:jc w:val="both"/>
      </w:pP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4C42EF" w:rsidP="00B501E1">
      <w:pPr>
        <w:spacing w:line="200" w:lineRule="exact"/>
        <w:jc w:val="both"/>
      </w:pPr>
      <w:r>
        <w:t>вн 14.01.2020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25438"/>
    <w:rsid w:val="00030189"/>
    <w:rsid w:val="0003693F"/>
    <w:rsid w:val="00046824"/>
    <w:rsid w:val="000573F2"/>
    <w:rsid w:val="000652E4"/>
    <w:rsid w:val="00066980"/>
    <w:rsid w:val="000834EB"/>
    <w:rsid w:val="00083898"/>
    <w:rsid w:val="00097D31"/>
    <w:rsid w:val="00097F2B"/>
    <w:rsid w:val="000A2216"/>
    <w:rsid w:val="000A28FB"/>
    <w:rsid w:val="000B141A"/>
    <w:rsid w:val="000B14D3"/>
    <w:rsid w:val="000B37AC"/>
    <w:rsid w:val="000B3D3B"/>
    <w:rsid w:val="000C5B50"/>
    <w:rsid w:val="000D4865"/>
    <w:rsid w:val="000F2060"/>
    <w:rsid w:val="00104F83"/>
    <w:rsid w:val="00105C7E"/>
    <w:rsid w:val="00112B24"/>
    <w:rsid w:val="001131A4"/>
    <w:rsid w:val="00120918"/>
    <w:rsid w:val="00142595"/>
    <w:rsid w:val="001428D4"/>
    <w:rsid w:val="00146302"/>
    <w:rsid w:val="001468B5"/>
    <w:rsid w:val="00151703"/>
    <w:rsid w:val="001567BC"/>
    <w:rsid w:val="00160610"/>
    <w:rsid w:val="001614A0"/>
    <w:rsid w:val="00175411"/>
    <w:rsid w:val="00180C16"/>
    <w:rsid w:val="0018146B"/>
    <w:rsid w:val="00182F1A"/>
    <w:rsid w:val="001A4144"/>
    <w:rsid w:val="001B0F4D"/>
    <w:rsid w:val="001B2616"/>
    <w:rsid w:val="001B2CF4"/>
    <w:rsid w:val="001B7083"/>
    <w:rsid w:val="001C54F7"/>
    <w:rsid w:val="001D516C"/>
    <w:rsid w:val="001E0202"/>
    <w:rsid w:val="001E66E3"/>
    <w:rsid w:val="001F4C8C"/>
    <w:rsid w:val="00211E60"/>
    <w:rsid w:val="00213E5D"/>
    <w:rsid w:val="00220A2D"/>
    <w:rsid w:val="00220BB6"/>
    <w:rsid w:val="00220FA4"/>
    <w:rsid w:val="002249AC"/>
    <w:rsid w:val="00231ECD"/>
    <w:rsid w:val="00232351"/>
    <w:rsid w:val="00234E78"/>
    <w:rsid w:val="002353ED"/>
    <w:rsid w:val="00243585"/>
    <w:rsid w:val="00272237"/>
    <w:rsid w:val="00285389"/>
    <w:rsid w:val="00290132"/>
    <w:rsid w:val="00291086"/>
    <w:rsid w:val="00292C16"/>
    <w:rsid w:val="002936C2"/>
    <w:rsid w:val="00293E6C"/>
    <w:rsid w:val="002A266F"/>
    <w:rsid w:val="002A2E07"/>
    <w:rsid w:val="002A624E"/>
    <w:rsid w:val="002A67AF"/>
    <w:rsid w:val="002A7A52"/>
    <w:rsid w:val="002B3F7E"/>
    <w:rsid w:val="002C2B1F"/>
    <w:rsid w:val="002C4B5F"/>
    <w:rsid w:val="002C5C76"/>
    <w:rsid w:val="002C7898"/>
    <w:rsid w:val="002D14D1"/>
    <w:rsid w:val="002D46E5"/>
    <w:rsid w:val="002D7BB4"/>
    <w:rsid w:val="002E14EF"/>
    <w:rsid w:val="002E1C3F"/>
    <w:rsid w:val="002F0CE7"/>
    <w:rsid w:val="00301FE3"/>
    <w:rsid w:val="00302A42"/>
    <w:rsid w:val="0030651B"/>
    <w:rsid w:val="0033185C"/>
    <w:rsid w:val="003344E2"/>
    <w:rsid w:val="00336563"/>
    <w:rsid w:val="00357503"/>
    <w:rsid w:val="00357A49"/>
    <w:rsid w:val="003649DE"/>
    <w:rsid w:val="003731AD"/>
    <w:rsid w:val="0037469C"/>
    <w:rsid w:val="00384A87"/>
    <w:rsid w:val="003912EC"/>
    <w:rsid w:val="00392F7F"/>
    <w:rsid w:val="003972FC"/>
    <w:rsid w:val="003A05B3"/>
    <w:rsid w:val="003A64E6"/>
    <w:rsid w:val="003B322F"/>
    <w:rsid w:val="003B4F17"/>
    <w:rsid w:val="003C0150"/>
    <w:rsid w:val="003C08BA"/>
    <w:rsid w:val="003D3FD9"/>
    <w:rsid w:val="003E5830"/>
    <w:rsid w:val="003F6D4C"/>
    <w:rsid w:val="004009E0"/>
    <w:rsid w:val="0040131E"/>
    <w:rsid w:val="00403BEB"/>
    <w:rsid w:val="004121A1"/>
    <w:rsid w:val="00415E4E"/>
    <w:rsid w:val="00434A4A"/>
    <w:rsid w:val="004461A0"/>
    <w:rsid w:val="004621F3"/>
    <w:rsid w:val="00462E79"/>
    <w:rsid w:val="00470426"/>
    <w:rsid w:val="00473FC9"/>
    <w:rsid w:val="0047672C"/>
    <w:rsid w:val="00476788"/>
    <w:rsid w:val="004827D6"/>
    <w:rsid w:val="00485801"/>
    <w:rsid w:val="00495738"/>
    <w:rsid w:val="004A043C"/>
    <w:rsid w:val="004A4ED9"/>
    <w:rsid w:val="004A6DEC"/>
    <w:rsid w:val="004B20DF"/>
    <w:rsid w:val="004C29FD"/>
    <w:rsid w:val="004C42EF"/>
    <w:rsid w:val="004C4386"/>
    <w:rsid w:val="004C7DA3"/>
    <w:rsid w:val="004D04A9"/>
    <w:rsid w:val="004F661B"/>
    <w:rsid w:val="00501048"/>
    <w:rsid w:val="00502B1E"/>
    <w:rsid w:val="00502D5F"/>
    <w:rsid w:val="005061AE"/>
    <w:rsid w:val="00507964"/>
    <w:rsid w:val="0051269E"/>
    <w:rsid w:val="005143BE"/>
    <w:rsid w:val="00514858"/>
    <w:rsid w:val="0052276D"/>
    <w:rsid w:val="0053285E"/>
    <w:rsid w:val="00545316"/>
    <w:rsid w:val="00546432"/>
    <w:rsid w:val="005626F2"/>
    <w:rsid w:val="00576122"/>
    <w:rsid w:val="0057761C"/>
    <w:rsid w:val="0059164F"/>
    <w:rsid w:val="00592138"/>
    <w:rsid w:val="005944F9"/>
    <w:rsid w:val="005A67B1"/>
    <w:rsid w:val="005A7623"/>
    <w:rsid w:val="005B58B6"/>
    <w:rsid w:val="005C22AA"/>
    <w:rsid w:val="005C320E"/>
    <w:rsid w:val="005C40C1"/>
    <w:rsid w:val="005D0E8F"/>
    <w:rsid w:val="005D5A19"/>
    <w:rsid w:val="005E186D"/>
    <w:rsid w:val="005E2FF9"/>
    <w:rsid w:val="005E3BA0"/>
    <w:rsid w:val="005E5DFE"/>
    <w:rsid w:val="005F0A1C"/>
    <w:rsid w:val="005F1F08"/>
    <w:rsid w:val="00601B91"/>
    <w:rsid w:val="006032CA"/>
    <w:rsid w:val="00614EC6"/>
    <w:rsid w:val="00624E02"/>
    <w:rsid w:val="006370B7"/>
    <w:rsid w:val="0067618B"/>
    <w:rsid w:val="006766F6"/>
    <w:rsid w:val="00677D51"/>
    <w:rsid w:val="0069798B"/>
    <w:rsid w:val="006A3D4E"/>
    <w:rsid w:val="006B1C8D"/>
    <w:rsid w:val="006B25CD"/>
    <w:rsid w:val="006B4EC3"/>
    <w:rsid w:val="006C4CD9"/>
    <w:rsid w:val="006D07F0"/>
    <w:rsid w:val="006D40AF"/>
    <w:rsid w:val="006E2525"/>
    <w:rsid w:val="006E6D48"/>
    <w:rsid w:val="006E7E42"/>
    <w:rsid w:val="00701764"/>
    <w:rsid w:val="007056AE"/>
    <w:rsid w:val="0071559D"/>
    <w:rsid w:val="00720563"/>
    <w:rsid w:val="00730EB6"/>
    <w:rsid w:val="007317C9"/>
    <w:rsid w:val="00732AEE"/>
    <w:rsid w:val="00736989"/>
    <w:rsid w:val="007425E4"/>
    <w:rsid w:val="00750FF3"/>
    <w:rsid w:val="00752BFD"/>
    <w:rsid w:val="00761445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18C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7F696E"/>
    <w:rsid w:val="008038B7"/>
    <w:rsid w:val="008149FD"/>
    <w:rsid w:val="00816E36"/>
    <w:rsid w:val="00822796"/>
    <w:rsid w:val="00822F2E"/>
    <w:rsid w:val="008318ED"/>
    <w:rsid w:val="008345BB"/>
    <w:rsid w:val="0083722D"/>
    <w:rsid w:val="00840650"/>
    <w:rsid w:val="008513DB"/>
    <w:rsid w:val="00863A30"/>
    <w:rsid w:val="008715A1"/>
    <w:rsid w:val="00871EB4"/>
    <w:rsid w:val="00873939"/>
    <w:rsid w:val="00875BC5"/>
    <w:rsid w:val="00881EC2"/>
    <w:rsid w:val="00882A20"/>
    <w:rsid w:val="008847D6"/>
    <w:rsid w:val="0089538F"/>
    <w:rsid w:val="008955CC"/>
    <w:rsid w:val="00897AC6"/>
    <w:rsid w:val="008B4F1B"/>
    <w:rsid w:val="008B76DE"/>
    <w:rsid w:val="008C3637"/>
    <w:rsid w:val="008C5264"/>
    <w:rsid w:val="008D62B9"/>
    <w:rsid w:val="008E2342"/>
    <w:rsid w:val="008E64A6"/>
    <w:rsid w:val="009107B3"/>
    <w:rsid w:val="00927F2F"/>
    <w:rsid w:val="00943F85"/>
    <w:rsid w:val="009441FD"/>
    <w:rsid w:val="009524DE"/>
    <w:rsid w:val="009575CE"/>
    <w:rsid w:val="009608E5"/>
    <w:rsid w:val="00964F68"/>
    <w:rsid w:val="009654B8"/>
    <w:rsid w:val="00965E6B"/>
    <w:rsid w:val="009700A9"/>
    <w:rsid w:val="00974C56"/>
    <w:rsid w:val="00980D68"/>
    <w:rsid w:val="00985BF4"/>
    <w:rsid w:val="009911BA"/>
    <w:rsid w:val="00992737"/>
    <w:rsid w:val="00993D4B"/>
    <w:rsid w:val="009962A8"/>
    <w:rsid w:val="00996D1B"/>
    <w:rsid w:val="009A7702"/>
    <w:rsid w:val="009A7CCD"/>
    <w:rsid w:val="009C0841"/>
    <w:rsid w:val="009C37A5"/>
    <w:rsid w:val="009C4193"/>
    <w:rsid w:val="009D7B06"/>
    <w:rsid w:val="009F30AF"/>
    <w:rsid w:val="009F3251"/>
    <w:rsid w:val="009F4D59"/>
    <w:rsid w:val="009F658D"/>
    <w:rsid w:val="00A005C9"/>
    <w:rsid w:val="00A06DE8"/>
    <w:rsid w:val="00A074CC"/>
    <w:rsid w:val="00A1132E"/>
    <w:rsid w:val="00A12980"/>
    <w:rsid w:val="00A34271"/>
    <w:rsid w:val="00A37D3B"/>
    <w:rsid w:val="00A41987"/>
    <w:rsid w:val="00A42513"/>
    <w:rsid w:val="00A436F7"/>
    <w:rsid w:val="00A4667A"/>
    <w:rsid w:val="00A57AD9"/>
    <w:rsid w:val="00A64AD3"/>
    <w:rsid w:val="00A66392"/>
    <w:rsid w:val="00A84139"/>
    <w:rsid w:val="00A8653D"/>
    <w:rsid w:val="00A930C1"/>
    <w:rsid w:val="00A93C7C"/>
    <w:rsid w:val="00AD0B38"/>
    <w:rsid w:val="00AD320A"/>
    <w:rsid w:val="00AD6208"/>
    <w:rsid w:val="00AE38CF"/>
    <w:rsid w:val="00AE58A0"/>
    <w:rsid w:val="00AE770E"/>
    <w:rsid w:val="00AF4706"/>
    <w:rsid w:val="00AF6549"/>
    <w:rsid w:val="00AF7B64"/>
    <w:rsid w:val="00B15521"/>
    <w:rsid w:val="00B15F92"/>
    <w:rsid w:val="00B16B27"/>
    <w:rsid w:val="00B32098"/>
    <w:rsid w:val="00B3651D"/>
    <w:rsid w:val="00B37CD1"/>
    <w:rsid w:val="00B41C7E"/>
    <w:rsid w:val="00B45AC0"/>
    <w:rsid w:val="00B501E1"/>
    <w:rsid w:val="00B52E9E"/>
    <w:rsid w:val="00B702FA"/>
    <w:rsid w:val="00B81DE2"/>
    <w:rsid w:val="00B94F02"/>
    <w:rsid w:val="00B9594F"/>
    <w:rsid w:val="00BA31C6"/>
    <w:rsid w:val="00BA6185"/>
    <w:rsid w:val="00BA7220"/>
    <w:rsid w:val="00BA79D5"/>
    <w:rsid w:val="00BB2710"/>
    <w:rsid w:val="00BB3583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32D58"/>
    <w:rsid w:val="00C51EAF"/>
    <w:rsid w:val="00C6299D"/>
    <w:rsid w:val="00C73371"/>
    <w:rsid w:val="00C74C3E"/>
    <w:rsid w:val="00C813DD"/>
    <w:rsid w:val="00C82317"/>
    <w:rsid w:val="00C8641C"/>
    <w:rsid w:val="00C9786B"/>
    <w:rsid w:val="00CA43C9"/>
    <w:rsid w:val="00CA645D"/>
    <w:rsid w:val="00CD1046"/>
    <w:rsid w:val="00CE7785"/>
    <w:rsid w:val="00CF3352"/>
    <w:rsid w:val="00CF4826"/>
    <w:rsid w:val="00CF5858"/>
    <w:rsid w:val="00D15895"/>
    <w:rsid w:val="00D21F89"/>
    <w:rsid w:val="00D248BA"/>
    <w:rsid w:val="00D254F2"/>
    <w:rsid w:val="00D36105"/>
    <w:rsid w:val="00D41339"/>
    <w:rsid w:val="00D41848"/>
    <w:rsid w:val="00D436B6"/>
    <w:rsid w:val="00D45C7B"/>
    <w:rsid w:val="00D55349"/>
    <w:rsid w:val="00D6426F"/>
    <w:rsid w:val="00D71086"/>
    <w:rsid w:val="00D774DB"/>
    <w:rsid w:val="00D81C0F"/>
    <w:rsid w:val="00D8460C"/>
    <w:rsid w:val="00D85DF0"/>
    <w:rsid w:val="00DA12BF"/>
    <w:rsid w:val="00DA1C0A"/>
    <w:rsid w:val="00DA59B3"/>
    <w:rsid w:val="00DB0E5E"/>
    <w:rsid w:val="00DB1E05"/>
    <w:rsid w:val="00DC070F"/>
    <w:rsid w:val="00DC680C"/>
    <w:rsid w:val="00DC6DAB"/>
    <w:rsid w:val="00DC7917"/>
    <w:rsid w:val="00DD083B"/>
    <w:rsid w:val="00DD58B4"/>
    <w:rsid w:val="00DD6E97"/>
    <w:rsid w:val="00DE2702"/>
    <w:rsid w:val="00DE7655"/>
    <w:rsid w:val="00DE77AF"/>
    <w:rsid w:val="00DF13A3"/>
    <w:rsid w:val="00DF3663"/>
    <w:rsid w:val="00DF5D78"/>
    <w:rsid w:val="00E0784E"/>
    <w:rsid w:val="00E16E86"/>
    <w:rsid w:val="00E26192"/>
    <w:rsid w:val="00E343BF"/>
    <w:rsid w:val="00E36D94"/>
    <w:rsid w:val="00E40C70"/>
    <w:rsid w:val="00E4422F"/>
    <w:rsid w:val="00E4533A"/>
    <w:rsid w:val="00E503F7"/>
    <w:rsid w:val="00E56AB5"/>
    <w:rsid w:val="00E61158"/>
    <w:rsid w:val="00E82F29"/>
    <w:rsid w:val="00E908AE"/>
    <w:rsid w:val="00EA21EC"/>
    <w:rsid w:val="00EB0C69"/>
    <w:rsid w:val="00EB11C1"/>
    <w:rsid w:val="00EB7172"/>
    <w:rsid w:val="00EB7726"/>
    <w:rsid w:val="00EC3E17"/>
    <w:rsid w:val="00ED166B"/>
    <w:rsid w:val="00ED6B68"/>
    <w:rsid w:val="00EE58B0"/>
    <w:rsid w:val="00EE7B57"/>
    <w:rsid w:val="00EE7BC0"/>
    <w:rsid w:val="00EF1C4D"/>
    <w:rsid w:val="00EF40B0"/>
    <w:rsid w:val="00EF6F99"/>
    <w:rsid w:val="00EF703F"/>
    <w:rsid w:val="00F05D67"/>
    <w:rsid w:val="00F06B29"/>
    <w:rsid w:val="00F22DCC"/>
    <w:rsid w:val="00F261CF"/>
    <w:rsid w:val="00F30253"/>
    <w:rsid w:val="00F304D7"/>
    <w:rsid w:val="00F35B14"/>
    <w:rsid w:val="00F40D80"/>
    <w:rsid w:val="00F44717"/>
    <w:rsid w:val="00F505C0"/>
    <w:rsid w:val="00F51B59"/>
    <w:rsid w:val="00F54148"/>
    <w:rsid w:val="00F752F9"/>
    <w:rsid w:val="00F75CF2"/>
    <w:rsid w:val="00F905AF"/>
    <w:rsid w:val="00F90652"/>
    <w:rsid w:val="00F9478A"/>
    <w:rsid w:val="00FB589B"/>
    <w:rsid w:val="00FB71FD"/>
    <w:rsid w:val="00FC5FD9"/>
    <w:rsid w:val="00FD2BE9"/>
    <w:rsid w:val="00FD728E"/>
    <w:rsid w:val="00FE03D1"/>
    <w:rsid w:val="00FF30EB"/>
    <w:rsid w:val="00FF38DC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84B3-2377-4CA6-A3F4-0AA45987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138</cp:revision>
  <cp:lastPrinted>2019-12-12T11:41:00Z</cp:lastPrinted>
  <dcterms:created xsi:type="dcterms:W3CDTF">2019-05-06T09:19:00Z</dcterms:created>
  <dcterms:modified xsi:type="dcterms:W3CDTF">2020-01-15T05:41:00Z</dcterms:modified>
</cp:coreProperties>
</file>