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1D4C03">
      <w:pPr>
        <w:spacing w:after="0" w:line="240" w:lineRule="atLeast"/>
        <w:ind w:left="-181" w:firstLine="539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3C056D" w:rsidRDefault="003C056D" w:rsidP="003C056D">
      <w:pPr>
        <w:pStyle w:val="a4"/>
        <w:spacing w:before="0" w:beforeAutospacing="0" w:after="0" w:afterAutospacing="0" w:line="240" w:lineRule="atLeast"/>
        <w:ind w:firstLine="851"/>
        <w:jc w:val="both"/>
        <w:rPr>
          <w:color w:val="000000"/>
        </w:rPr>
      </w:pPr>
    </w:p>
    <w:p w:rsidR="00E069EE" w:rsidRDefault="008422B5" w:rsidP="003C056D">
      <w:pPr>
        <w:pStyle w:val="a4"/>
        <w:spacing w:before="0" w:beforeAutospacing="0" w:after="0" w:afterAutospacing="0" w:line="240" w:lineRule="atLeast"/>
        <w:ind w:firstLine="851"/>
        <w:jc w:val="both"/>
        <w:rPr>
          <w:color w:val="000000"/>
        </w:rPr>
      </w:pPr>
      <w:r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Роспотребнадзора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E069EE" w:rsidRDefault="00E1586C" w:rsidP="003C056D">
      <w:pPr>
        <w:pStyle w:val="a4"/>
        <w:spacing w:before="0" w:beforeAutospacing="0" w:after="0" w:afterAutospacing="0" w:line="240" w:lineRule="atLeast"/>
        <w:ind w:firstLine="851"/>
        <w:jc w:val="both"/>
        <w:rPr>
          <w:rStyle w:val="a8"/>
          <w:b w:val="0"/>
        </w:rPr>
      </w:pPr>
      <w:r w:rsidRPr="00A40701">
        <w:t xml:space="preserve">По состоянию на </w:t>
      </w:r>
      <w:r w:rsidR="005C6953">
        <w:t>05</w:t>
      </w:r>
      <w:r w:rsidR="00C065AD">
        <w:t>.0</w:t>
      </w:r>
      <w:r w:rsidR="00822C28">
        <w:t>8</w:t>
      </w:r>
      <w:r w:rsidR="00804F45" w:rsidRPr="00A40701">
        <w:t>.2024</w:t>
      </w:r>
      <w:r w:rsidR="00D35368" w:rsidRPr="00A40701">
        <w:t xml:space="preserve"> года, </w:t>
      </w:r>
      <w:r w:rsidR="00490AEE" w:rsidRPr="00A40701">
        <w:t xml:space="preserve">с нарастающим итогом </w:t>
      </w:r>
      <w:r w:rsidR="00D35368" w:rsidRPr="00A40701">
        <w:t>в медицинские организации  по поводу</w:t>
      </w:r>
      <w:r w:rsidR="00E069EE">
        <w:t xml:space="preserve"> </w:t>
      </w:r>
      <w:r w:rsidR="00944FB5" w:rsidRPr="00A40701">
        <w:t>п</w:t>
      </w:r>
      <w:r w:rsidRPr="00A40701">
        <w:t>рисасывания клещей обратил</w:t>
      </w:r>
      <w:r w:rsidR="00440D6F" w:rsidRPr="00A40701">
        <w:t>о</w:t>
      </w:r>
      <w:r w:rsidRPr="00A40701">
        <w:t>с</w:t>
      </w:r>
      <w:r w:rsidR="00440D6F" w:rsidRPr="00A40701">
        <w:t>ь</w:t>
      </w:r>
      <w:r w:rsidR="00E069EE">
        <w:t xml:space="preserve"> 23</w:t>
      </w:r>
      <w:r w:rsidR="00822C28">
        <w:t>26</w:t>
      </w:r>
      <w:r w:rsidR="004975FF" w:rsidRPr="00A40701">
        <w:t xml:space="preserve"> человек</w:t>
      </w:r>
      <w:r w:rsidR="00E069EE">
        <w:t xml:space="preserve"> </w:t>
      </w:r>
      <w:r w:rsidRPr="00A40701">
        <w:rPr>
          <w:rStyle w:val="a8"/>
          <w:b w:val="0"/>
        </w:rPr>
        <w:t xml:space="preserve">(показатель составил </w:t>
      </w:r>
      <w:r w:rsidR="00822C28">
        <w:rPr>
          <w:rStyle w:val="a8"/>
          <w:b w:val="0"/>
        </w:rPr>
        <w:t>403,9</w:t>
      </w:r>
      <w:r w:rsidR="00804F45" w:rsidRPr="00A40701">
        <w:rPr>
          <w:rStyle w:val="a8"/>
          <w:b w:val="0"/>
        </w:rPr>
        <w:t xml:space="preserve"> на 100 тыс</w:t>
      </w:r>
      <w:proofErr w:type="gramStart"/>
      <w:r w:rsidR="00804F45" w:rsidRPr="00A40701">
        <w:rPr>
          <w:rStyle w:val="a8"/>
          <w:b w:val="0"/>
        </w:rPr>
        <w:t>.н</w:t>
      </w:r>
      <w:proofErr w:type="gramEnd"/>
      <w:r w:rsidR="00804F45" w:rsidRPr="00A40701">
        <w:rPr>
          <w:rStyle w:val="a8"/>
          <w:b w:val="0"/>
        </w:rPr>
        <w:t>аселения)</w:t>
      </w:r>
      <w:r w:rsidR="00490AEE" w:rsidRPr="00A40701">
        <w:t xml:space="preserve">, в т.ч. </w:t>
      </w:r>
      <w:r w:rsidR="005C6953">
        <w:t>по итогам прошедшей недели</w:t>
      </w:r>
      <w:r w:rsidR="005C6953" w:rsidRPr="005C6953">
        <w:t xml:space="preserve"> </w:t>
      </w:r>
      <w:r w:rsidR="005C6953">
        <w:t>обратилось 24 человека</w:t>
      </w:r>
      <w:r w:rsidR="00804F45" w:rsidRPr="00A40701">
        <w:rPr>
          <w:rStyle w:val="a8"/>
          <w:b w:val="0"/>
        </w:rPr>
        <w:t>.</w:t>
      </w:r>
      <w:r w:rsidR="005C6953">
        <w:rPr>
          <w:rStyle w:val="a8"/>
          <w:b w:val="0"/>
        </w:rPr>
        <w:t xml:space="preserve"> Количество обращений по поводу присасывания клещей находится ниже среднемноголетних значений.</w:t>
      </w:r>
    </w:p>
    <w:p w:rsidR="005C6953" w:rsidRDefault="005C6953" w:rsidP="003C056D">
      <w:pPr>
        <w:pStyle w:val="a4"/>
        <w:spacing w:before="0" w:beforeAutospacing="0" w:after="0" w:afterAutospacing="0" w:line="240" w:lineRule="atLeast"/>
        <w:ind w:firstLine="851"/>
        <w:jc w:val="both"/>
        <w:rPr>
          <w:rStyle w:val="a8"/>
          <w:b w:val="0"/>
        </w:rPr>
      </w:pPr>
      <w:r>
        <w:rPr>
          <w:rStyle w:val="a8"/>
          <w:b w:val="0"/>
        </w:rPr>
        <w:t>Наибольшее число присасываний клещей зарегистрировано при нахождении граждан на садово-огородных участках и на придомовых территориях (67,7%), а также при посещении леса (15%).</w:t>
      </w:r>
    </w:p>
    <w:p w:rsidR="005C6953" w:rsidRDefault="005C6953" w:rsidP="003C056D">
      <w:pPr>
        <w:pStyle w:val="a4"/>
        <w:spacing w:before="0" w:beforeAutospacing="0" w:after="0" w:afterAutospacing="0" w:line="240" w:lineRule="atLeast"/>
        <w:ind w:firstLine="851"/>
        <w:jc w:val="both"/>
        <w:rPr>
          <w:shd w:val="clear" w:color="auto" w:fill="FFFFFF"/>
        </w:rPr>
      </w:pPr>
      <w:r>
        <w:rPr>
          <w:rStyle w:val="a8"/>
          <w:b w:val="0"/>
        </w:rPr>
        <w:t>По результатам лабораторных исследований клещей, снятых с людей</w:t>
      </w:r>
      <w:r w:rsidR="00EA5049" w:rsidRPr="00A40701">
        <w:rPr>
          <w:rStyle w:val="a8"/>
          <w:b w:val="0"/>
        </w:rPr>
        <w:t>,</w:t>
      </w:r>
      <w:r w:rsidR="00E069EE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в 27,8% исследованных экземпляров обнаружен возбудитель </w:t>
      </w:r>
      <w:r w:rsidRPr="00A40701">
        <w:rPr>
          <w:rStyle w:val="a8"/>
          <w:b w:val="0"/>
        </w:rPr>
        <w:t>системного клещевого боррелиоза</w:t>
      </w:r>
      <w:r>
        <w:rPr>
          <w:rStyle w:val="a8"/>
          <w:b w:val="0"/>
        </w:rPr>
        <w:t xml:space="preserve"> (СКБ), в 4,4% </w:t>
      </w:r>
      <w:r w:rsidRPr="00A40701">
        <w:rPr>
          <w:shd w:val="clear" w:color="auto" w:fill="FFFFFF"/>
        </w:rPr>
        <w:t>– возбудитель моноцитарного эрлихиоза человека (МЭЧ)</w:t>
      </w:r>
      <w:r>
        <w:rPr>
          <w:shd w:val="clear" w:color="auto" w:fill="FFFFFF"/>
        </w:rPr>
        <w:t xml:space="preserve">, в 0,4% - </w:t>
      </w:r>
      <w:r>
        <w:rPr>
          <w:rStyle w:val="a8"/>
          <w:b w:val="0"/>
        </w:rPr>
        <w:t xml:space="preserve">возбудитель </w:t>
      </w:r>
      <w:r w:rsidRPr="00A40701">
        <w:rPr>
          <w:rStyle w:val="a8"/>
          <w:b w:val="0"/>
        </w:rPr>
        <w:t>клещевого энцефалита</w:t>
      </w:r>
      <w:r>
        <w:rPr>
          <w:rStyle w:val="a8"/>
          <w:b w:val="0"/>
        </w:rPr>
        <w:t>, в 0,1%</w:t>
      </w:r>
      <w:r w:rsidRPr="005C695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возбудитель </w:t>
      </w:r>
      <w:proofErr w:type="spellStart"/>
      <w:r w:rsidRPr="00A40701">
        <w:rPr>
          <w:shd w:val="clear" w:color="auto" w:fill="FFFFFF"/>
        </w:rPr>
        <w:t>гранулоцитарного</w:t>
      </w:r>
      <w:proofErr w:type="spellEnd"/>
      <w:r w:rsidRPr="00A40701">
        <w:rPr>
          <w:shd w:val="clear" w:color="auto" w:fill="FFFFFF"/>
        </w:rPr>
        <w:t xml:space="preserve"> анаплазмоза человека (ГАЧ).</w:t>
      </w:r>
    </w:p>
    <w:p w:rsidR="00552D93" w:rsidRDefault="005C6953" w:rsidP="005C6953">
      <w:pPr>
        <w:pStyle w:val="a4"/>
        <w:spacing w:before="0" w:beforeAutospacing="0" w:after="0" w:afterAutospacing="0"/>
        <w:ind w:firstLine="851"/>
        <w:jc w:val="both"/>
      </w:pPr>
      <w:r>
        <w:rPr>
          <w:shd w:val="clear" w:color="auto" w:fill="FFFFFF"/>
        </w:rPr>
        <w:t xml:space="preserve">По итогам 6 месяцев 2024 года из инфекций, передаваемых с укусом клещей, в Новгородской области </w:t>
      </w:r>
      <w:r w:rsidR="001A0EBE" w:rsidRPr="001A0EBE">
        <w:t xml:space="preserve">зарегистрировано 2 случая заболевания </w:t>
      </w:r>
      <w:r>
        <w:t>клещевым вирусным энцефалитом</w:t>
      </w:r>
      <w:r w:rsidR="001A0EBE" w:rsidRPr="001A0EBE">
        <w:t xml:space="preserve"> и 10 случаев заболевания </w:t>
      </w:r>
      <w:r>
        <w:t>системным клещевым боррелиозом. За аналогичный период 2023 г. было зарегистрировано</w:t>
      </w:r>
      <w:r w:rsidR="001A0EBE" w:rsidRPr="001A0EBE">
        <w:t xml:space="preserve"> </w:t>
      </w:r>
      <w:r w:rsidR="000E0F45">
        <w:t xml:space="preserve">2 случая КВЭ и </w:t>
      </w:r>
      <w:r w:rsidR="001A0EBE" w:rsidRPr="001A0EBE">
        <w:t>21 случай системного клещевого бор</w:t>
      </w:r>
      <w:r>
        <w:t>рел</w:t>
      </w:r>
      <w:r w:rsidR="001A0EBE" w:rsidRPr="001A0EBE">
        <w:t>иоза.</w:t>
      </w:r>
    </w:p>
    <w:p w:rsidR="005C6953" w:rsidRDefault="005C6953" w:rsidP="005C6953">
      <w:pPr>
        <w:pStyle w:val="a4"/>
        <w:spacing w:before="0" w:beforeAutospacing="0" w:after="0" w:afterAutospacing="0"/>
        <w:ind w:firstLine="851"/>
        <w:jc w:val="both"/>
        <w:rPr>
          <w:bCs/>
        </w:rPr>
      </w:pPr>
      <w:r>
        <w:t>В профилактических целях на территории Новгородской области про</w:t>
      </w:r>
      <w:r w:rsidR="006A350D">
        <w:t xml:space="preserve">должаются </w:t>
      </w:r>
      <w:proofErr w:type="spellStart"/>
      <w:r w:rsidR="006A350D">
        <w:t>акарицидные</w:t>
      </w:r>
      <w:proofErr w:type="spellEnd"/>
      <w:r w:rsidR="006A350D">
        <w:t xml:space="preserve"> обработки; по состоянию на 05.08.2024 года обработано </w:t>
      </w:r>
      <w:r w:rsidR="006A350D" w:rsidRPr="003D03A0">
        <w:rPr>
          <w:rStyle w:val="a8"/>
          <w:b w:val="0"/>
        </w:rPr>
        <w:t>4</w:t>
      </w:r>
      <w:r w:rsidR="006A350D">
        <w:rPr>
          <w:rStyle w:val="a8"/>
          <w:b w:val="0"/>
        </w:rPr>
        <w:t>77,03</w:t>
      </w:r>
      <w:r w:rsidR="006A350D" w:rsidRPr="003D03A0">
        <w:rPr>
          <w:rStyle w:val="a8"/>
          <w:b w:val="0"/>
        </w:rPr>
        <w:t xml:space="preserve"> га, в том числе </w:t>
      </w:r>
      <w:r w:rsidR="006A350D">
        <w:rPr>
          <w:rStyle w:val="a8"/>
          <w:b w:val="0"/>
        </w:rPr>
        <w:t>на территории детских</w:t>
      </w:r>
      <w:r w:rsidR="006A350D" w:rsidRPr="003D03A0">
        <w:rPr>
          <w:rStyle w:val="a8"/>
          <w:b w:val="0"/>
        </w:rPr>
        <w:t xml:space="preserve"> оздоровительных учреждениях –1</w:t>
      </w:r>
      <w:r w:rsidR="006A350D">
        <w:rPr>
          <w:rStyle w:val="a8"/>
          <w:b w:val="0"/>
        </w:rPr>
        <w:t>41,4</w:t>
      </w:r>
      <w:r w:rsidR="006A350D" w:rsidRPr="003D03A0">
        <w:rPr>
          <w:rStyle w:val="a8"/>
          <w:b w:val="0"/>
        </w:rPr>
        <w:t xml:space="preserve"> га</w:t>
      </w:r>
      <w:r w:rsidR="006A350D">
        <w:rPr>
          <w:bCs/>
        </w:rPr>
        <w:t>.</w:t>
      </w:r>
    </w:p>
    <w:p w:rsidR="00B14E21" w:rsidRDefault="00B14E21" w:rsidP="005C6953">
      <w:pPr>
        <w:pStyle w:val="a4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В целях профилактики клещевого вирусного энцефалита за 6 месяцев 2024 года суммарно вакцинировано и ревакцинировано 8240 человек, в том числе 2826 детей.</w:t>
      </w:r>
    </w:p>
    <w:p w:rsidR="00B14E21" w:rsidRDefault="00B14E21" w:rsidP="005C6953">
      <w:pPr>
        <w:pStyle w:val="a4"/>
        <w:spacing w:before="0" w:beforeAutospacing="0" w:after="0" w:afterAutospacing="0"/>
        <w:ind w:firstLine="851"/>
        <w:jc w:val="both"/>
        <w:rPr>
          <w:bCs/>
        </w:rPr>
      </w:pPr>
    </w:p>
    <w:p w:rsidR="00337311" w:rsidRPr="00A40701" w:rsidRDefault="00B14E21" w:rsidP="00B14E21">
      <w:pPr>
        <w:pStyle w:val="a4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 xml:space="preserve">Управление Роспотребнадзора по Новгородской области информирует, что </w:t>
      </w:r>
      <w:r w:rsidR="00337311" w:rsidRPr="00A40701">
        <w:rPr>
          <w:u w:val="single"/>
        </w:rPr>
        <w:t>исследование клещей проводят</w:t>
      </w:r>
      <w:r>
        <w:rPr>
          <w:u w:val="single"/>
        </w:rPr>
        <w:t xml:space="preserve"> следующие лаборатории</w:t>
      </w:r>
      <w:r w:rsidR="00337311" w:rsidRPr="00A40701">
        <w:rPr>
          <w:u w:val="single"/>
        </w:rPr>
        <w:t>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ГОБУЗ «Новгородская областная инфекционная больница», </w:t>
      </w:r>
    </w:p>
    <w:p w:rsidR="0033731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3C056D" w:rsidRDefault="00B14E21" w:rsidP="003C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обнаружении в исследуемом клеще возбудителя клещевого вирусного энцефалита (КВЭ) осуществляется проведение экстренной профилактики </w:t>
      </w:r>
      <w:r w:rsidR="003C056D">
        <w:rPr>
          <w:rFonts w:ascii="Times New Roman" w:hAnsi="Times New Roman" w:cs="Times New Roman"/>
          <w:sz w:val="24"/>
          <w:szCs w:val="24"/>
        </w:rPr>
        <w:t xml:space="preserve">КВЭ </w:t>
      </w:r>
      <w:r>
        <w:rPr>
          <w:rFonts w:ascii="Times New Roman" w:hAnsi="Times New Roman" w:cs="Times New Roman"/>
          <w:sz w:val="24"/>
          <w:szCs w:val="24"/>
        </w:rPr>
        <w:t xml:space="preserve">путем введения </w:t>
      </w:r>
      <w:r w:rsidR="003C056D">
        <w:rPr>
          <w:rFonts w:ascii="Times New Roman" w:hAnsi="Times New Roman" w:cs="Times New Roman"/>
          <w:sz w:val="24"/>
          <w:szCs w:val="24"/>
        </w:rPr>
        <w:t>противоклещевого иммуноглобулина</w:t>
      </w:r>
      <w:r w:rsidR="003C056D" w:rsidRPr="003C056D">
        <w:rPr>
          <w:rFonts w:ascii="Times New Roman" w:hAnsi="Times New Roman" w:cs="Times New Roman"/>
          <w:sz w:val="24"/>
          <w:szCs w:val="24"/>
        </w:rPr>
        <w:t xml:space="preserve"> </w:t>
      </w:r>
      <w:r w:rsidR="003C056D" w:rsidRPr="00A40701">
        <w:rPr>
          <w:rFonts w:ascii="Times New Roman" w:hAnsi="Times New Roman" w:cs="Times New Roman"/>
          <w:sz w:val="24"/>
          <w:szCs w:val="24"/>
        </w:rPr>
        <w:t>в течение 72 часов после присасывания клеща</w:t>
      </w:r>
      <w:r w:rsidR="003C056D">
        <w:rPr>
          <w:rFonts w:ascii="Times New Roman" w:hAnsi="Times New Roman" w:cs="Times New Roman"/>
          <w:sz w:val="24"/>
          <w:szCs w:val="24"/>
        </w:rPr>
        <w:t xml:space="preserve"> у не привитых против КВЭ лиц, у лиц получивших неполный курс прививок. Лицам до 18 лет и не привитым против КВЭ противоклещевой иммуноглобулин вводится без учета результатов лабораторного исследования клеща. </w:t>
      </w:r>
    </w:p>
    <w:p w:rsidR="003C056D" w:rsidRDefault="00552D93" w:rsidP="003C05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</w:t>
      </w:r>
      <w:r w:rsidR="003C056D">
        <w:rPr>
          <w:rStyle w:val="a8"/>
          <w:rFonts w:ascii="Times New Roman" w:hAnsi="Times New Roman" w:cs="Times New Roman"/>
          <w:b w:val="0"/>
          <w:sz w:val="24"/>
          <w:szCs w:val="24"/>
        </w:rPr>
        <w:t>кусов клещами  могут обращаться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приемный покой или хирургическое отделение ЦРБ.</w:t>
      </w:r>
    </w:p>
    <w:p w:rsidR="00552D93" w:rsidRPr="003C056D" w:rsidRDefault="00552D93" w:rsidP="003C05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C056D">
        <w:rPr>
          <w:rStyle w:val="a8"/>
          <w:rFonts w:ascii="Times New Roman" w:hAnsi="Times New Roman" w:cs="Times New Roman"/>
          <w:b w:val="0"/>
          <w:sz w:val="24"/>
          <w:szCs w:val="24"/>
        </w:rPr>
        <w:t>других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инфекций</w:t>
      </w:r>
      <w:r w:rsidR="003C056D">
        <w:rPr>
          <w:rStyle w:val="a8"/>
          <w:rFonts w:ascii="Times New Roman" w:hAnsi="Times New Roman" w:cs="Times New Roman"/>
          <w:b w:val="0"/>
          <w:sz w:val="24"/>
          <w:szCs w:val="24"/>
        </w:rPr>
        <w:t>, передаваемых с укусом клещей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моноцитарного </w:t>
      </w:r>
      <w:proofErr w:type="spellStart"/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эрлихиоза</w:t>
      </w:r>
      <w:proofErr w:type="spellEnd"/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гранулоцитарного</w:t>
      </w:r>
      <w:proofErr w:type="spellEnd"/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8B6">
        <w:rPr>
          <w:rStyle w:val="a8"/>
          <w:rFonts w:ascii="Times New Roman" w:hAnsi="Times New Roman" w:cs="Times New Roman"/>
          <w:b w:val="0"/>
          <w:sz w:val="24"/>
          <w:szCs w:val="24"/>
        </w:rPr>
        <w:t>+9999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3C056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осуществляется путем применения </w:t>
      </w:r>
      <w:r w:rsidR="003C056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профилактического курса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антибиотиков по назначению врача.</w:t>
      </w:r>
    </w:p>
    <w:p w:rsidR="006A350D" w:rsidRPr="00182A17" w:rsidRDefault="006A350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A350D" w:rsidRPr="00182A17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0F45"/>
    <w:rsid w:val="000E4B76"/>
    <w:rsid w:val="001043C1"/>
    <w:rsid w:val="001602FE"/>
    <w:rsid w:val="001751CF"/>
    <w:rsid w:val="00182A17"/>
    <w:rsid w:val="0019430F"/>
    <w:rsid w:val="0019724C"/>
    <w:rsid w:val="001A0EBE"/>
    <w:rsid w:val="001C0292"/>
    <w:rsid w:val="001D4C03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C056D"/>
    <w:rsid w:val="003D03A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83EC6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084E"/>
    <w:rsid w:val="00595859"/>
    <w:rsid w:val="005A0183"/>
    <w:rsid w:val="005C33DB"/>
    <w:rsid w:val="005C6953"/>
    <w:rsid w:val="0065098F"/>
    <w:rsid w:val="00673F3F"/>
    <w:rsid w:val="006A350D"/>
    <w:rsid w:val="006A7392"/>
    <w:rsid w:val="006C34D2"/>
    <w:rsid w:val="006D2D89"/>
    <w:rsid w:val="00726812"/>
    <w:rsid w:val="0073253B"/>
    <w:rsid w:val="007352F5"/>
    <w:rsid w:val="0079750D"/>
    <w:rsid w:val="007C092A"/>
    <w:rsid w:val="00804F45"/>
    <w:rsid w:val="00822C28"/>
    <w:rsid w:val="008422B5"/>
    <w:rsid w:val="0084423F"/>
    <w:rsid w:val="00874359"/>
    <w:rsid w:val="008B2421"/>
    <w:rsid w:val="008C3A4B"/>
    <w:rsid w:val="008C7F5A"/>
    <w:rsid w:val="008D5804"/>
    <w:rsid w:val="008E17CB"/>
    <w:rsid w:val="009035BD"/>
    <w:rsid w:val="00944FB5"/>
    <w:rsid w:val="00991CC7"/>
    <w:rsid w:val="00992403"/>
    <w:rsid w:val="009A76A5"/>
    <w:rsid w:val="009C40C0"/>
    <w:rsid w:val="009D5848"/>
    <w:rsid w:val="009D77C0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14E21"/>
    <w:rsid w:val="00B37A51"/>
    <w:rsid w:val="00B80B4C"/>
    <w:rsid w:val="00BD7D70"/>
    <w:rsid w:val="00C065AD"/>
    <w:rsid w:val="00C25D1A"/>
    <w:rsid w:val="00C6227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9324F"/>
    <w:rsid w:val="00DB5E81"/>
    <w:rsid w:val="00DC561B"/>
    <w:rsid w:val="00DD4027"/>
    <w:rsid w:val="00DD7599"/>
    <w:rsid w:val="00DF7AC9"/>
    <w:rsid w:val="00E069EE"/>
    <w:rsid w:val="00E1586C"/>
    <w:rsid w:val="00E1729A"/>
    <w:rsid w:val="00E6425B"/>
    <w:rsid w:val="00EA5049"/>
    <w:rsid w:val="00EF6CEE"/>
    <w:rsid w:val="00F30789"/>
    <w:rsid w:val="00F50F6C"/>
    <w:rsid w:val="00F638B6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2024-08-05T14:27:00Z</cp:lastPrinted>
  <dcterms:created xsi:type="dcterms:W3CDTF">2022-03-11T09:17:00Z</dcterms:created>
  <dcterms:modified xsi:type="dcterms:W3CDTF">2024-08-12T06:37:00Z</dcterms:modified>
</cp:coreProperties>
</file>