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4B86" w14:textId="77777777" w:rsidR="000A31BD" w:rsidRDefault="000A31BD" w:rsidP="000A31BD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июля истекает срок уплаты НДФЛ</w:t>
      </w:r>
    </w:p>
    <w:p w14:paraId="6FF23037" w14:textId="77777777" w:rsidR="000A31BD" w:rsidRDefault="000A31BD" w:rsidP="000A31BD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УФНС России по Новгородской области напоминает, что не позднее 15 июля 2024 года должны уплатить НДФЛ налогоплательщики, предоставившие декларацию по форме 3-НДФЛ за 2023 год с заявленным доходом. </w:t>
      </w:r>
    </w:p>
    <w:p w14:paraId="39309455" w14:textId="77777777" w:rsidR="000A31BD" w:rsidRDefault="000A31BD" w:rsidP="000A31BD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законодательством не предусмотрено направление налоговым органом уведомлений и квитанций на уплату налога. Рассчитать сумму НДФЛ и заполнить платежный документ налогоплательщикам необходимо самостоятельно.</w:t>
      </w:r>
    </w:p>
    <w:p w14:paraId="17B75F84" w14:textId="77777777" w:rsidR="000A31BD" w:rsidRDefault="000A31BD" w:rsidP="000A31B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уплаты налога можно уточнить в обособленных подразделениях УФНС России по Новгородской области или по телефону (8162) 63-77-45, доб. 3189.</w:t>
      </w:r>
    </w:p>
    <w:p w14:paraId="70D80E3C" w14:textId="77777777" w:rsidR="000A31BD" w:rsidRDefault="000A31BD" w:rsidP="000A31BD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b/>
        </w:rPr>
      </w:pPr>
      <w:r>
        <w:t xml:space="preserve">Сократить время оформления платежных документов налогоплательщикам поможет сервис </w:t>
      </w:r>
      <w:r>
        <w:rPr>
          <w:b/>
        </w:rPr>
        <w:t>«</w:t>
      </w:r>
      <w:hyperlink r:id="rId4" w:history="1">
        <w:r>
          <w:rPr>
            <w:rStyle w:val="a6"/>
            <w:b w:val="0"/>
            <w:bdr w:val="none" w:sz="0" w:space="0" w:color="auto" w:frame="1"/>
          </w:rPr>
          <w:t>Уплата налогов и пошлин</w:t>
        </w:r>
      </w:hyperlink>
      <w:r>
        <w:rPr>
          <w:b/>
        </w:rPr>
        <w:t>».</w:t>
      </w:r>
    </w:p>
    <w:p w14:paraId="2BA71859" w14:textId="77777777" w:rsidR="000A31BD" w:rsidRDefault="000A31BD" w:rsidP="000A31BD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>
        <w:t>Пользователи сервисов «</w:t>
      </w:r>
      <w:hyperlink r:id="rId5" w:tgtFrame="_blank" w:history="1">
        <w:r>
          <w:rPr>
            <w:rStyle w:val="a3"/>
            <w:color w:val="auto"/>
            <w:u w:val="none"/>
          </w:rPr>
          <w:t>Личный кабинет налогоплательщика для физических лиц</w:t>
        </w:r>
      </w:hyperlink>
      <w:r>
        <w:t>» (а также мобильного приложения «Налоги ФЛ») и «</w:t>
      </w:r>
      <w:hyperlink r:id="rId6" w:anchor="/login" w:tgtFrame="_blank" w:history="1">
        <w:r>
          <w:rPr>
            <w:rStyle w:val="a3"/>
            <w:color w:val="auto"/>
            <w:u w:val="none"/>
          </w:rPr>
          <w:t>Личный кабинет индивидуального предпринимателя</w:t>
        </w:r>
      </w:hyperlink>
      <w:r>
        <w:t>» могут сформировать платежный документ в своем личном кабинете и заплатить налог онлайн.</w:t>
      </w:r>
    </w:p>
    <w:p w14:paraId="445DCE3F" w14:textId="77777777" w:rsidR="000A31BD" w:rsidRDefault="000A31BD" w:rsidP="000A31BD">
      <w:pPr>
        <w:pStyle w:val="a5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top"/>
      </w:pPr>
      <w:r>
        <w:t>Также оплатить налог можно лично через учреждения банков, в подразделениях МФЦ на территории Новгородской области, в отделениях «Почты России». Предусмотрена оплата налога на Едином портале государственных услуг.</w:t>
      </w:r>
    </w:p>
    <w:p w14:paraId="5DBE1E67" w14:textId="77777777" w:rsidR="000A31BD" w:rsidRDefault="000A31BD" w:rsidP="000A31BD">
      <w:pPr>
        <w:pStyle w:val="NormalExport"/>
        <w:spacing w:after="0" w:line="240" w:lineRule="atLeast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неуплаты налога с 16 июля на сумму задолженности за каждый календарный день просрочки будут начисляться пени в размере 1/300 ставки рефинансирования ЦБ РФ. Сумма пени = сумма налога × ставка рефинансирования в период просрочки × 1/300 × количество дней просрочки.</w:t>
      </w:r>
    </w:p>
    <w:p w14:paraId="61A13540" w14:textId="77777777" w:rsidR="000A31BD" w:rsidRDefault="000A31BD" w:rsidP="000A31BD">
      <w:pPr>
        <w:pStyle w:val="NormalExport"/>
        <w:spacing w:after="0" w:line="240" w:lineRule="atLeast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декларация по форме 3-НДФЛ не представлена налогоплательщиком самостоятельно, то налоговый орган проведет бездекларационную камеральную проверку и произведет начисления на основе имеющейся информации о полученных доходах.</w:t>
      </w:r>
    </w:p>
    <w:p w14:paraId="797F0840" w14:textId="77777777" w:rsidR="003A3060" w:rsidRDefault="003A3060"/>
    <w:sectPr w:rsidR="003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C8"/>
    <w:rsid w:val="000A31BD"/>
    <w:rsid w:val="003A3060"/>
    <w:rsid w:val="006C73C8"/>
    <w:rsid w:val="00F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DD1C1-F486-4C1B-8DCC-67C5B6CB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1B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uiPriority w:val="99"/>
    <w:rsid w:val="000A31BD"/>
    <w:pPr>
      <w:spacing w:after="0" w:line="240" w:lineRule="auto"/>
    </w:pPr>
    <w:rPr>
      <w:color w:val="0000FF"/>
      <w:kern w:val="0"/>
      <w:u w:val="single"/>
      <w14:ligatures w14:val="none"/>
    </w:rPr>
  </w:style>
  <w:style w:type="character" w:styleId="a3">
    <w:name w:val="Hyperlink"/>
    <w:basedOn w:val="a0"/>
    <w:link w:val="1"/>
    <w:uiPriority w:val="99"/>
    <w:unhideWhenUsed/>
    <w:rsid w:val="000A31BD"/>
    <w:rPr>
      <w:color w:val="0000FF"/>
      <w:kern w:val="0"/>
      <w:u w:val="single"/>
      <w14:ligatures w14:val="none"/>
    </w:rPr>
  </w:style>
  <w:style w:type="character" w:customStyle="1" w:styleId="a4">
    <w:name w:val="Обычный (Интернет) Знак"/>
    <w:basedOn w:val="a0"/>
    <w:link w:val="a5"/>
    <w:uiPriority w:val="99"/>
    <w:semiHidden/>
    <w:locked/>
    <w:rsid w:val="000A3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semiHidden/>
    <w:unhideWhenUsed/>
    <w:rsid w:val="000A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  <w14:ligatures w14:val="standardContextual"/>
    </w:rPr>
  </w:style>
  <w:style w:type="paragraph" w:customStyle="1" w:styleId="NormalExport">
    <w:name w:val="Normal_Export"/>
    <w:basedOn w:val="a"/>
    <w:uiPriority w:val="99"/>
    <w:rsid w:val="000A31BD"/>
    <w:pPr>
      <w:shd w:val="clear" w:color="auto" w:fill="FFFFFF"/>
      <w:spacing w:after="240" w:line="20" w:lineRule="atLeast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styleId="a6">
    <w:name w:val="Strong"/>
    <w:basedOn w:val="a0"/>
    <w:uiPriority w:val="22"/>
    <w:qFormat/>
    <w:rsid w:val="000A3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ip2.nalog.ru/lk" TargetMode="External"/><Relationship Id="rId5" Type="http://schemas.openxmlformats.org/officeDocument/2006/relationships/hyperlink" Target="https://lkfl2.nalog.ru/lkfl" TargetMode="External"/><Relationship Id="rId4" Type="http://schemas.openxmlformats.org/officeDocument/2006/relationships/hyperlink" Target="https://service.nalog.ru/pay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Наталья Владимировна</dc:creator>
  <cp:keywords/>
  <dc:description/>
  <cp:lastModifiedBy>Колосова Наталья Владимировна</cp:lastModifiedBy>
  <cp:revision>2</cp:revision>
  <dcterms:created xsi:type="dcterms:W3CDTF">2024-07-11T11:20:00Z</dcterms:created>
  <dcterms:modified xsi:type="dcterms:W3CDTF">2024-07-11T11:20:00Z</dcterms:modified>
</cp:coreProperties>
</file>