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F9" w:rsidRDefault="00E455F9" w:rsidP="00E455F9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Задекларировать доходы проще и удобнее через Личный кабинет </w:t>
      </w:r>
    </w:p>
    <w:p w:rsidR="00E455F9" w:rsidRPr="00E455F9" w:rsidRDefault="00E455F9" w:rsidP="00E455F9">
      <w:pPr>
        <w:pStyle w:val="a9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E455F9">
        <w:rPr>
          <w:sz w:val="23"/>
          <w:szCs w:val="23"/>
        </w:rPr>
        <w:t xml:space="preserve">В Новгородской области продолжается декларационная кампания по налогу на доходы физических лиц. </w:t>
      </w:r>
    </w:p>
    <w:p w:rsidR="00E455F9" w:rsidRPr="00E455F9" w:rsidRDefault="00E455F9" w:rsidP="00E455F9">
      <w:pPr>
        <w:pStyle w:val="a9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E455F9">
        <w:rPr>
          <w:spacing w:val="5"/>
          <w:sz w:val="23"/>
          <w:szCs w:val="23"/>
        </w:rPr>
        <w:t>Декларационная кампания для граждан, обязанных задекларировать свои доходы за 2024 год, с которых не был удержан НДФЛ, завершится 30 апреля 2025 года.</w:t>
      </w:r>
      <w:r w:rsidRPr="00E455F9">
        <w:rPr>
          <w:bCs/>
          <w:iCs/>
          <w:sz w:val="23"/>
          <w:szCs w:val="23"/>
        </w:rPr>
        <w:t xml:space="preserve"> </w:t>
      </w:r>
      <w:r w:rsidRPr="00E455F9">
        <w:rPr>
          <w:sz w:val="23"/>
          <w:szCs w:val="23"/>
        </w:rPr>
        <w:t xml:space="preserve">Уплатить НДФЛ, </w:t>
      </w:r>
      <w:proofErr w:type="gramStart"/>
      <w:r w:rsidRPr="00E455F9">
        <w:rPr>
          <w:sz w:val="23"/>
          <w:szCs w:val="23"/>
        </w:rPr>
        <w:t>исчисленный</w:t>
      </w:r>
      <w:proofErr w:type="gramEnd"/>
      <w:r w:rsidRPr="00E455F9">
        <w:rPr>
          <w:sz w:val="23"/>
          <w:szCs w:val="23"/>
        </w:rPr>
        <w:t xml:space="preserve"> в декларации, необходимо не позднее 15 июля 2025 года.</w:t>
      </w:r>
    </w:p>
    <w:p w:rsidR="00E455F9" w:rsidRPr="00E455F9" w:rsidRDefault="00E455F9" w:rsidP="00E455F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55F9">
        <w:rPr>
          <w:rFonts w:ascii="Times New Roman" w:hAnsi="Times New Roman" w:cs="Times New Roman"/>
          <w:sz w:val="23"/>
          <w:szCs w:val="23"/>
        </w:rPr>
        <w:t>Представить декларацию необходимо индивидуальным предпринимателям, нотариусам, адвокатам и другим лицам, занимающимся частной практикой, а также гражданам, получившим доходы:</w:t>
      </w:r>
    </w:p>
    <w:p w:rsidR="00E455F9" w:rsidRPr="00E455F9" w:rsidRDefault="00E455F9" w:rsidP="00E455F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от продажи имущества (например, квартиры, находившейся в собственности </w:t>
      </w:r>
      <w:proofErr w:type="gramStart"/>
      <w:r w:rsidRPr="00E455F9">
        <w:rPr>
          <w:rFonts w:ascii="Times New Roman" w:eastAsia="Times New Roman" w:hAnsi="Times New Roman" w:cs="Times New Roman"/>
          <w:sz w:val="23"/>
          <w:szCs w:val="23"/>
          <w:lang w:val="ru-RU"/>
        </w:rPr>
        <w:t>менее минимального</w:t>
      </w:r>
      <w:proofErr w:type="gramEnd"/>
      <w:r w:rsidRPr="00E455F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срока владения), от реализации имущественных прав (переуступка права требования);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55F9">
        <w:rPr>
          <w:rFonts w:ascii="Times New Roman" w:eastAsia="Times New Roman" w:hAnsi="Times New Roman" w:cs="Times New Roman"/>
          <w:sz w:val="23"/>
          <w:szCs w:val="23"/>
        </w:rPr>
        <w:t>от источников, находящихся за пределами Российской Федерации;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55F9">
        <w:rPr>
          <w:rFonts w:ascii="Times New Roman" w:eastAsia="Times New Roman" w:hAnsi="Times New Roman" w:cs="Times New Roman"/>
          <w:sz w:val="23"/>
          <w:szCs w:val="23"/>
        </w:rPr>
        <w:t>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</w:p>
    <w:p w:rsidR="00E455F9" w:rsidRPr="00E455F9" w:rsidRDefault="00E455F9" w:rsidP="00E455F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55F9">
        <w:rPr>
          <w:rFonts w:ascii="Times New Roman" w:eastAsia="Times New Roman" w:hAnsi="Times New Roman" w:cs="Times New Roman"/>
          <w:sz w:val="23"/>
          <w:szCs w:val="23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E455F9" w:rsidRPr="00E455F9" w:rsidRDefault="00E455F9" w:rsidP="00E455F9">
      <w:pPr>
        <w:pStyle w:val="aa"/>
        <w:numPr>
          <w:ilvl w:val="0"/>
          <w:numId w:val="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 получении выигрыша от операторов лотерей, распространителей, организаторов азартных игр, проводимых в букмекерской конторе и тотализаторе – в сумме до 15 тыс. рублей, а также от организаторов азартных игр, не относящихся к букмекерским конторам и тотализаторам.</w:t>
      </w:r>
    </w:p>
    <w:p w:rsidR="00E455F9" w:rsidRPr="00E455F9" w:rsidRDefault="00E455F9" w:rsidP="00E455F9">
      <w:pPr>
        <w:shd w:val="clear" w:color="auto" w:fill="FDFDFD"/>
        <w:spacing w:after="0" w:line="240" w:lineRule="atLeast"/>
        <w:ind w:firstLine="709"/>
        <w:jc w:val="both"/>
        <w:rPr>
          <w:rFonts w:ascii="Times New Roman" w:hAnsi="Times New Roman" w:cs="Times New Roman"/>
          <w:spacing w:val="5"/>
          <w:sz w:val="23"/>
          <w:szCs w:val="23"/>
        </w:rPr>
      </w:pPr>
      <w:r w:rsidRPr="00E455F9">
        <w:rPr>
          <w:rFonts w:ascii="Times New Roman" w:hAnsi="Times New Roman" w:cs="Times New Roman"/>
          <w:spacing w:val="5"/>
          <w:sz w:val="23"/>
          <w:szCs w:val="23"/>
        </w:rPr>
        <w:t xml:space="preserve">Налогоплательщики, реализующие свои права на получение налоговых вычетов, могут предоставить декларацию в течение календарного года за предшествующие три года. </w:t>
      </w:r>
    </w:p>
    <w:p w:rsidR="00E455F9" w:rsidRPr="00E455F9" w:rsidRDefault="00E455F9" w:rsidP="00E4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заполнения и направления декларации по форме 3-НДФЛ удобнее всего воспользоваться сервисом «</w:t>
      </w:r>
      <w:hyperlink r:id="rId6" w:tgtFrame="_blank" w:history="1">
        <w:r w:rsidRPr="00E455F9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Личный кабинет налогоплательщика для физических лиц</w:t>
        </w:r>
      </w:hyperlink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» на </w:t>
      </w:r>
      <w:hyperlink r:id="rId7" w:tgtFrame="_blank" w:history="1">
        <w:r w:rsidRPr="00E455F9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сайте</w:t>
        </w:r>
      </w:hyperlink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 ФНС России. Для удобства налогоплательщиков предусмотрена мобильная версия приложения «Налоги ФЛ».</w:t>
      </w:r>
    </w:p>
    <w:p w:rsidR="00E455F9" w:rsidRPr="00E455F9" w:rsidRDefault="00E455F9" w:rsidP="00E4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сервисе реализованы функции автоматического </w:t>
      </w:r>
      <w:proofErr w:type="spellStart"/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предзаполнения</w:t>
      </w:r>
      <w:proofErr w:type="spellEnd"/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декларации и автоматического расчета НДФЛ на основе введенных данных.</w:t>
      </w:r>
    </w:p>
    <w:p w:rsidR="00E455F9" w:rsidRPr="00E455F9" w:rsidRDefault="00E455F9" w:rsidP="00E45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направления декларации потребуется неквалифицированная электронная подпись, которая бесплатно формируется в сервисе в разделе «Профиль». Сервис не только напомнит о необходимости заплатить исчисленный по декларации налог, но и поможет сделать это в режиме онлайн.</w:t>
      </w:r>
    </w:p>
    <w:p w:rsidR="00E455F9" w:rsidRPr="00E455F9" w:rsidRDefault="00E455F9" w:rsidP="00E455F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55F9">
        <w:rPr>
          <w:rFonts w:ascii="Times New Roman" w:hAnsi="Times New Roman" w:cs="Times New Roman"/>
          <w:sz w:val="23"/>
          <w:szCs w:val="23"/>
        </w:rPr>
        <w:t xml:space="preserve">Получить доступ к Личному кабинету можно в любом налоговом органе, независимо от места постановки на учет, имея при себе паспорт. Воспользоваться Личным кабинетом можно не только с помощью логина и пароля, полученных в налоговой инспекции, но и с помощью реквизитов доступа, используемых для авторизации на Едином портале </w:t>
      </w:r>
      <w:proofErr w:type="spellStart"/>
      <w:r w:rsidR="00147AEE">
        <w:rPr>
          <w:rFonts w:ascii="Times New Roman" w:hAnsi="Times New Roman" w:cs="Times New Roman"/>
          <w:sz w:val="23"/>
          <w:szCs w:val="23"/>
        </w:rPr>
        <w:t>гос</w:t>
      </w:r>
      <w:r w:rsidRPr="00E455F9">
        <w:rPr>
          <w:rFonts w:ascii="Times New Roman" w:hAnsi="Times New Roman" w:cs="Times New Roman"/>
          <w:sz w:val="23"/>
          <w:szCs w:val="23"/>
        </w:rPr>
        <w:t>услуг</w:t>
      </w:r>
      <w:proofErr w:type="spellEnd"/>
      <w:r w:rsidRPr="00E455F9">
        <w:rPr>
          <w:rFonts w:ascii="Times New Roman" w:hAnsi="Times New Roman" w:cs="Times New Roman"/>
          <w:sz w:val="23"/>
          <w:szCs w:val="23"/>
        </w:rPr>
        <w:t xml:space="preserve"> (ЕПГУ).</w:t>
      </w:r>
    </w:p>
    <w:p w:rsidR="00E455F9" w:rsidRPr="00E455F9" w:rsidRDefault="00E455F9" w:rsidP="00E455F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Налогоплательщики также вправе подать декларацию лично или через своего законного представителя, направить в виде почтового отправления с описью вложения, через подразделения МФЦ л</w:t>
      </w:r>
      <w:r w:rsidR="00147AEE">
        <w:rPr>
          <w:rFonts w:ascii="Times New Roman" w:eastAsia="Times New Roman" w:hAnsi="Times New Roman" w:cs="Times New Roman"/>
          <w:sz w:val="23"/>
          <w:szCs w:val="23"/>
          <w:lang w:eastAsia="ru-RU"/>
        </w:rPr>
        <w:t>ибо через ЕПГУ</w:t>
      </w: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455F9" w:rsidRPr="00E455F9" w:rsidRDefault="00E455F9" w:rsidP="00E45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55F9">
        <w:rPr>
          <w:rFonts w:ascii="Times New Roman" w:hAnsi="Times New Roman" w:cs="Times New Roman"/>
          <w:sz w:val="23"/>
          <w:szCs w:val="23"/>
        </w:rPr>
        <w:t>В Великом Новгороде</w:t>
      </w:r>
      <w:r w:rsidR="0082420B">
        <w:rPr>
          <w:rFonts w:ascii="Times New Roman" w:hAnsi="Times New Roman" w:cs="Times New Roman"/>
          <w:sz w:val="23"/>
          <w:szCs w:val="23"/>
        </w:rPr>
        <w:t xml:space="preserve"> (ул. Б. С. – </w:t>
      </w:r>
      <w:proofErr w:type="gramStart"/>
      <w:r w:rsidR="0082420B">
        <w:rPr>
          <w:rFonts w:ascii="Times New Roman" w:hAnsi="Times New Roman" w:cs="Times New Roman"/>
          <w:sz w:val="23"/>
          <w:szCs w:val="23"/>
        </w:rPr>
        <w:t>Петербургская</w:t>
      </w:r>
      <w:proofErr w:type="gramEnd"/>
      <w:r w:rsidR="0082420B">
        <w:rPr>
          <w:rFonts w:ascii="Times New Roman" w:hAnsi="Times New Roman" w:cs="Times New Roman"/>
          <w:sz w:val="23"/>
          <w:szCs w:val="23"/>
        </w:rPr>
        <w:t>, дом 62)</w:t>
      </w:r>
      <w:r w:rsidRPr="00E455F9">
        <w:rPr>
          <w:rFonts w:ascii="Times New Roman" w:hAnsi="Times New Roman" w:cs="Times New Roman"/>
          <w:sz w:val="23"/>
          <w:szCs w:val="23"/>
        </w:rPr>
        <w:t xml:space="preserve"> для </w:t>
      </w: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оказания налогоплательщикам теоретической и практической помощи в заполнении декларации по форме 3-НДФЛ с помощью сервиса ФНС России </w:t>
      </w:r>
      <w:hyperlink r:id="rId8" w:history="1">
        <w:r w:rsidRPr="00E455F9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«Личный кабинет налогоплательщика для физических лиц»</w:t>
        </w:r>
      </w:hyperlink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открыт </w:t>
      </w:r>
      <w:r w:rsidRPr="00E455F9">
        <w:rPr>
          <w:rFonts w:ascii="Times New Roman" w:hAnsi="Times New Roman" w:cs="Times New Roman"/>
          <w:sz w:val="23"/>
          <w:szCs w:val="23"/>
        </w:rPr>
        <w:t>Центр налогового сопровождения.</w:t>
      </w: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455F9">
        <w:rPr>
          <w:rFonts w:ascii="Times New Roman" w:hAnsi="Times New Roman" w:cs="Times New Roman"/>
          <w:sz w:val="23"/>
          <w:szCs w:val="23"/>
        </w:rPr>
        <w:t xml:space="preserve">Режим работы Центра ежедневно с 09.00 до 18.00 (в пятницу с 09.00 до 16.45) без перерыва на обед. Прием осуществляется по предварительной записи по телефону: (8162) 63-77-45, доб. 31-89. </w:t>
      </w:r>
      <w:bookmarkStart w:id="0" w:name="_GoBack"/>
      <w:bookmarkEnd w:id="0"/>
    </w:p>
    <w:p w:rsidR="0082420B" w:rsidRPr="00765316" w:rsidRDefault="0082420B" w:rsidP="0082420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5316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обособленных подразделениях Управления в г. Боровичи, г. Старая Русса, г. Малая Вишера и г. Валдай декларации по форме 3-НДФЛ можно заполнить под руководством консультантов в операционных залах на гостевых компьютерах.</w:t>
      </w:r>
    </w:p>
    <w:p w:rsidR="00E455F9" w:rsidRPr="00E455F9" w:rsidRDefault="00E455F9" w:rsidP="00E455F9">
      <w:pPr>
        <w:pStyle w:val="a9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E455F9">
        <w:rPr>
          <w:sz w:val="23"/>
          <w:szCs w:val="23"/>
        </w:rPr>
        <w:t>Подробная информация по декларированию доходов и оформлению налоговых вычетов размещена на сайте ФНС России в рубриках «</w:t>
      </w:r>
      <w:hyperlink r:id="rId9" w:history="1">
        <w:r w:rsidRPr="00E455F9">
          <w:rPr>
            <w:rStyle w:val="a3"/>
            <w:color w:val="auto"/>
            <w:sz w:val="23"/>
            <w:szCs w:val="23"/>
            <w:u w:val="none"/>
          </w:rPr>
          <w:t>Представление декларации о доходах</w:t>
        </w:r>
      </w:hyperlink>
      <w:r w:rsidRPr="00E455F9">
        <w:rPr>
          <w:sz w:val="23"/>
          <w:szCs w:val="23"/>
        </w:rPr>
        <w:t>» и «</w:t>
      </w:r>
      <w:hyperlink r:id="rId10" w:history="1">
        <w:r w:rsidRPr="00E455F9">
          <w:rPr>
            <w:rStyle w:val="a3"/>
            <w:color w:val="auto"/>
            <w:sz w:val="23"/>
            <w:szCs w:val="23"/>
            <w:u w:val="none"/>
          </w:rPr>
          <w:t>Получение налогового вычета</w:t>
        </w:r>
      </w:hyperlink>
      <w:r w:rsidRPr="00E455F9">
        <w:rPr>
          <w:sz w:val="23"/>
          <w:szCs w:val="23"/>
        </w:rPr>
        <w:t>» в разделе «</w:t>
      </w:r>
      <w:hyperlink r:id="rId11" w:history="1">
        <w:r w:rsidRPr="00E455F9">
          <w:rPr>
            <w:rStyle w:val="a3"/>
            <w:color w:val="auto"/>
            <w:sz w:val="23"/>
            <w:szCs w:val="23"/>
            <w:u w:val="none"/>
          </w:rPr>
          <w:t>Физические лица</w:t>
        </w:r>
      </w:hyperlink>
      <w:r w:rsidRPr="00E455F9">
        <w:rPr>
          <w:sz w:val="23"/>
          <w:szCs w:val="23"/>
        </w:rPr>
        <w:t>». Здесь же можно ознакомиться с примерами заполнения деклараций, а также наиболее часто встречающимися ситуациями.</w:t>
      </w:r>
    </w:p>
    <w:p w:rsidR="00E455F9" w:rsidRPr="00E455F9" w:rsidRDefault="00E455F9" w:rsidP="00E4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55F9">
        <w:rPr>
          <w:rFonts w:ascii="Times New Roman" w:eastAsia="Times New Roman" w:hAnsi="Times New Roman" w:cs="Times New Roman"/>
          <w:sz w:val="23"/>
          <w:szCs w:val="23"/>
        </w:rPr>
        <w:t xml:space="preserve">В 2024 году обязанность по представлению деклараций возникла у 12 тыс. налогоплательщиков. </w:t>
      </w:r>
      <w:proofErr w:type="gramStart"/>
      <w:r w:rsidRPr="00E455F9">
        <w:rPr>
          <w:rFonts w:ascii="Times New Roman" w:eastAsia="Times New Roman" w:hAnsi="Times New Roman" w:cs="Times New Roman"/>
          <w:sz w:val="23"/>
          <w:szCs w:val="23"/>
        </w:rPr>
        <w:t>Отчитались о доходах</w:t>
      </w:r>
      <w:proofErr w:type="gramEnd"/>
      <w:r w:rsidRPr="00E455F9">
        <w:rPr>
          <w:rFonts w:ascii="Times New Roman" w:eastAsia="Times New Roman" w:hAnsi="Times New Roman" w:cs="Times New Roman"/>
          <w:sz w:val="23"/>
          <w:szCs w:val="23"/>
        </w:rPr>
        <w:t xml:space="preserve"> 10,5 тыс. налогоплательщиков (87,5% от числа обязанных).  </w:t>
      </w:r>
    </w:p>
    <w:p w:rsidR="00E455F9" w:rsidRPr="00E455F9" w:rsidRDefault="00E455F9" w:rsidP="00E45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 рамках декларационной кампании прошлого года представлено более 50,8 тыс. актуальных деклараций по форме 3-НДФЛ, более 90% деклараций направлены через Личный кабинет налогоплательщика. </w:t>
      </w:r>
      <w:proofErr w:type="gramEnd"/>
    </w:p>
    <w:p w:rsidR="00E455F9" w:rsidRPr="00E455F9" w:rsidRDefault="00E455F9" w:rsidP="00E45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обособленные подразделения УФНС России по Новгородской области поступило более  </w:t>
      </w:r>
      <w:r w:rsidRPr="00E455F9">
        <w:rPr>
          <w:rFonts w:ascii="Times New Roman" w:hAnsi="Times New Roman" w:cs="Times New Roman"/>
          <w:sz w:val="23"/>
          <w:szCs w:val="23"/>
        </w:rPr>
        <w:t xml:space="preserve">44,4 тыс. деклараций, в которых были заявлены налоговые вычеты. По итогам 2024 года жители региона получили вычеты на сумму </w:t>
      </w:r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1,3 </w:t>
      </w:r>
      <w:proofErr w:type="gramStart"/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>млрд</w:t>
      </w:r>
      <w:proofErr w:type="gramEnd"/>
      <w:r w:rsidRPr="00E455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 Наиболее популярными вычетами по НДФЛ стали:</w:t>
      </w:r>
    </w:p>
    <w:p w:rsidR="00E455F9" w:rsidRPr="00E455F9" w:rsidRDefault="00E455F9" w:rsidP="00E455F9">
      <w:pPr>
        <w:pStyle w:val="aa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455F9">
        <w:rPr>
          <w:rFonts w:ascii="Times New Roman" w:hAnsi="Times New Roman" w:cs="Times New Roman"/>
          <w:sz w:val="23"/>
          <w:szCs w:val="23"/>
          <w:lang w:val="ru-RU"/>
        </w:rPr>
        <w:t xml:space="preserve">имущественный налоговый вычет по расходам, связанным с приобретением жилья (представлено 24,2 тыс. деклараций на сумму 1,1 </w:t>
      </w:r>
      <w:proofErr w:type="gramStart"/>
      <w:r w:rsidRPr="00E455F9">
        <w:rPr>
          <w:rFonts w:ascii="Times New Roman" w:hAnsi="Times New Roman" w:cs="Times New Roman"/>
          <w:sz w:val="23"/>
          <w:szCs w:val="23"/>
          <w:lang w:val="ru-RU"/>
        </w:rPr>
        <w:t>млрд</w:t>
      </w:r>
      <w:proofErr w:type="gramEnd"/>
      <w:r w:rsidRPr="00E455F9">
        <w:rPr>
          <w:rFonts w:ascii="Times New Roman" w:hAnsi="Times New Roman" w:cs="Times New Roman"/>
          <w:sz w:val="23"/>
          <w:szCs w:val="23"/>
          <w:lang w:val="ru-RU"/>
        </w:rPr>
        <w:t xml:space="preserve"> рублей);</w:t>
      </w:r>
    </w:p>
    <w:p w:rsidR="00E455F9" w:rsidRPr="00E455F9" w:rsidRDefault="00E455F9" w:rsidP="00E455F9">
      <w:pPr>
        <w:pStyle w:val="aa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455F9">
        <w:rPr>
          <w:rFonts w:ascii="Times New Roman" w:hAnsi="Times New Roman" w:cs="Times New Roman"/>
          <w:sz w:val="23"/>
          <w:szCs w:val="23"/>
          <w:lang w:val="ru-RU"/>
        </w:rPr>
        <w:t xml:space="preserve">социальный налоговый вычет за лечение (представлено 23,2  тыс. деклараций на сумму 148,5 </w:t>
      </w:r>
      <w:proofErr w:type="gramStart"/>
      <w:r w:rsidRPr="00E455F9">
        <w:rPr>
          <w:rFonts w:ascii="Times New Roman" w:hAnsi="Times New Roman" w:cs="Times New Roman"/>
          <w:sz w:val="23"/>
          <w:szCs w:val="23"/>
          <w:lang w:val="ru-RU"/>
        </w:rPr>
        <w:t>млн</w:t>
      </w:r>
      <w:proofErr w:type="gramEnd"/>
      <w:r w:rsidRPr="00E455F9">
        <w:rPr>
          <w:rFonts w:ascii="Times New Roman" w:hAnsi="Times New Roman" w:cs="Times New Roman"/>
          <w:sz w:val="23"/>
          <w:szCs w:val="23"/>
          <w:lang w:val="ru-RU"/>
        </w:rPr>
        <w:t xml:space="preserve"> рублей);</w:t>
      </w:r>
    </w:p>
    <w:p w:rsidR="00E455F9" w:rsidRPr="00E455F9" w:rsidRDefault="00E455F9" w:rsidP="00E455F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455F9">
        <w:rPr>
          <w:rFonts w:ascii="Times New Roman" w:hAnsi="Times New Roman" w:cs="Times New Roman"/>
          <w:sz w:val="23"/>
          <w:szCs w:val="23"/>
          <w:lang w:val="ru-RU"/>
        </w:rPr>
        <w:t xml:space="preserve">социальный налоговый вычет на обучение (представлено </w:t>
      </w:r>
      <w:r w:rsidRPr="00E455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7 тыс. деклараций на сумму 35 </w:t>
      </w:r>
      <w:proofErr w:type="gramStart"/>
      <w:r w:rsidRPr="00E455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млн</w:t>
      </w:r>
      <w:proofErr w:type="gramEnd"/>
      <w:r w:rsidRPr="00E455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рублей).</w:t>
      </w:r>
    </w:p>
    <w:p w:rsidR="00E455F9" w:rsidRDefault="00E455F9" w:rsidP="00E45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9E" w:rsidRPr="00B8263F" w:rsidRDefault="00650D9E" w:rsidP="00DD7D0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Сведения об а</w:t>
      </w:r>
      <w:r w:rsidR="00930823" w:rsidRPr="00B8263F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рбитражных управляющих содержат</w:t>
      </w:r>
      <w:r w:rsidRPr="00B8263F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ся в информационном Регистре</w:t>
      </w:r>
    </w:p>
    <w:p w:rsidR="00031250" w:rsidRPr="00B8263F" w:rsidRDefault="00031250" w:rsidP="00E455F9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сайте ФНС России работает электронный сервис </w:t>
      </w:r>
      <w:hyperlink r:id="rId12" w:tgtFrame="_blank" w:history="1">
        <w:r w:rsidRPr="00B8263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«Регистр арбитражных управляющих»</w:t>
        </w:r>
      </w:hyperlink>
      <w:r w:rsidR="00C35A19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(РАУ)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B826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6E03" w:rsidRPr="00B8263F" w:rsidRDefault="00031250" w:rsidP="00E4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РАУ</w:t>
      </w:r>
      <w:r w:rsidR="00C0717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 – государственный информационный ресурс, содержащий систематизированные сведения об арбитражных управляющих</w:t>
      </w:r>
      <w:r w:rsidR="00C35A19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(АУ)</w:t>
      </w:r>
      <w:r w:rsidR="00C0717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 саморегулируемых организациях арбитражных управляющих</w:t>
      </w:r>
      <w:r w:rsidR="00C35A19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(СРО АУ)</w:t>
      </w:r>
      <w:r w:rsidR="00C0717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основе которых формируется рейтинг эффективности арбитражных управляющих, действующий с ноября 2024 года</w:t>
      </w:r>
      <w:r w:rsidR="00756E03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hyperlink r:id="rId13" w:history="1">
        <w:r w:rsidR="00756E03" w:rsidRPr="00B8263F">
          <w:rPr>
            <w:rFonts w:ascii="Times New Roman" w:hAnsi="Times New Roman" w:cs="Times New Roman"/>
            <w:sz w:val="23"/>
            <w:szCs w:val="23"/>
          </w:rPr>
          <w:t>Постановление</w:t>
        </w:r>
      </w:hyperlink>
      <w:r w:rsidR="00756E03" w:rsidRPr="00B8263F">
        <w:rPr>
          <w:rFonts w:ascii="Times New Roman" w:hAnsi="Times New Roman" w:cs="Times New Roman"/>
          <w:sz w:val="23"/>
          <w:szCs w:val="23"/>
        </w:rPr>
        <w:t xml:space="preserve"> </w:t>
      </w:r>
      <w:r w:rsidR="007D60E9" w:rsidRPr="00B8263F">
        <w:rPr>
          <w:rFonts w:ascii="Times New Roman" w:hAnsi="Times New Roman" w:cs="Times New Roman"/>
          <w:sz w:val="23"/>
          <w:szCs w:val="23"/>
        </w:rPr>
        <w:t>Правительства РФ от 22.05.2024 №</w:t>
      </w:r>
      <w:r w:rsidR="00AF5414" w:rsidRPr="00B8263F">
        <w:rPr>
          <w:rFonts w:ascii="Times New Roman" w:hAnsi="Times New Roman" w:cs="Times New Roman"/>
          <w:sz w:val="23"/>
          <w:szCs w:val="23"/>
        </w:rPr>
        <w:t xml:space="preserve"> 634 «</w:t>
      </w:r>
      <w:r w:rsidR="00756E03" w:rsidRPr="00B8263F">
        <w:rPr>
          <w:rFonts w:ascii="Times New Roman" w:hAnsi="Times New Roman" w:cs="Times New Roman"/>
          <w:sz w:val="23"/>
          <w:szCs w:val="23"/>
        </w:rPr>
        <w:t>О внесении изменений в постановление Правит</w:t>
      </w:r>
      <w:r w:rsidR="00AF5414" w:rsidRPr="00B8263F">
        <w:rPr>
          <w:rFonts w:ascii="Times New Roman" w:hAnsi="Times New Roman" w:cs="Times New Roman"/>
          <w:sz w:val="23"/>
          <w:szCs w:val="23"/>
        </w:rPr>
        <w:t>ельства РФ от 29.05.2004 № 257»</w:t>
      </w:r>
      <w:r w:rsidR="00756E03" w:rsidRPr="00B8263F">
        <w:rPr>
          <w:rFonts w:ascii="Times New Roman" w:hAnsi="Times New Roman" w:cs="Times New Roman"/>
          <w:sz w:val="23"/>
          <w:szCs w:val="23"/>
        </w:rPr>
        <w:t>)</w:t>
      </w:r>
      <w:r w:rsidR="00A02B83" w:rsidRPr="00B8263F">
        <w:rPr>
          <w:rFonts w:ascii="Times New Roman" w:hAnsi="Times New Roman" w:cs="Times New Roman"/>
          <w:sz w:val="23"/>
          <w:szCs w:val="23"/>
        </w:rPr>
        <w:t>.</w:t>
      </w:r>
    </w:p>
    <w:p w:rsidR="00AF5414" w:rsidRPr="00B8263F" w:rsidRDefault="00756E03" w:rsidP="00E45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Регистр предоставляет возможность поиска и выбора подходящих кандидатур </w:t>
      </w:r>
      <w:r w:rsidR="0036494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 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эффективного проведения процедур банкротства с учетом их рейтинга. </w:t>
      </w:r>
    </w:p>
    <w:p w:rsidR="00C07174" w:rsidRPr="00B8263F" w:rsidRDefault="00756E03" w:rsidP="00E45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Рейтинг рассчитывается по таким показателям, как погашение требований кредиторов, скорость процедур банкротства, эффективность торгов и отсутствие нарушений в действиях</w:t>
      </w:r>
      <w:r w:rsidR="0036494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АУ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Чем выше место в рейтинге, тем больше вероятность </w:t>
      </w:r>
      <w:r w:rsidR="0036494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 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быть утвержденным на определенную процедуру банкротства. Кроме того, для оценки профессиональных навыков </w:t>
      </w:r>
      <w:r w:rsidR="00364944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 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этим рейтингом смогут пользоваться также граждане и бизнес.</w:t>
      </w:r>
    </w:p>
    <w:p w:rsidR="003B49F5" w:rsidRPr="00B8263F" w:rsidRDefault="003B49F5" w:rsidP="00E455F9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РАУ состоит из двух частей: открытой портальной части, доступной для всех, и закрытой. Закрытая портальная часть доступн</w:t>
      </w:r>
      <w:proofErr w:type="gramStart"/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а АУ и</w:t>
      </w:r>
      <w:proofErr w:type="gramEnd"/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 </w:t>
      </w:r>
      <w:r w:rsidR="00A647D6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 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авторизации в рабочем кабинете, который позволяет участвовать в процедуре конкурентного выбора, отслеживать свой текущий рейтинг. Кроме того, рабочий кабинет РАУ дает АУ и СРО</w:t>
      </w:r>
      <w:r w:rsidR="00A647D6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АУ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возможность запрашивать и получать в ФНС России сведения о должнике, принадлежащем ему имуществе, имущественных правах и об обязательст</w:t>
      </w:r>
      <w:r w:rsidR="0031466B"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вах должника в электронном виде</w:t>
      </w:r>
      <w:r w:rsidRPr="00B8263F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исключает необходимость обращения в налоговые органы лично или по почте.</w:t>
      </w:r>
    </w:p>
    <w:p w:rsidR="005F0B78" w:rsidRPr="00B8263F" w:rsidRDefault="005F0B78" w:rsidP="00E455F9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8263F">
        <w:rPr>
          <w:rFonts w:ascii="Times New Roman" w:hAnsi="Times New Roman" w:cs="Times New Roman"/>
          <w:sz w:val="23"/>
          <w:szCs w:val="23"/>
        </w:rPr>
        <w:t>Ответы на актуальные вопросы по РАУ, расчету баллов и рейтинга можно посмотреть </w:t>
      </w:r>
      <w:hyperlink r:id="rId14" w:history="1">
        <w:r w:rsidRPr="00B8263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по ссылке</w:t>
        </w:r>
      </w:hyperlink>
      <w:r w:rsidRPr="00B8263F">
        <w:rPr>
          <w:rFonts w:ascii="Times New Roman" w:hAnsi="Times New Roman" w:cs="Times New Roman"/>
          <w:sz w:val="23"/>
          <w:szCs w:val="23"/>
        </w:rPr>
        <w:t xml:space="preserve">: </w:t>
      </w:r>
      <w:hyperlink r:id="rId15" w:history="1">
        <w:r w:rsidRPr="00B8263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https://www.nalog.gov.ru/rn53/rau-guide/</w:t>
        </w:r>
      </w:hyperlink>
      <w:r w:rsidRPr="00B8263F">
        <w:rPr>
          <w:rStyle w:val="a3"/>
          <w:rFonts w:ascii="Times New Roman" w:hAnsi="Times New Roman" w:cs="Times New Roman"/>
          <w:color w:val="auto"/>
          <w:sz w:val="23"/>
          <w:szCs w:val="23"/>
          <w:u w:val="none"/>
        </w:rPr>
        <w:t>.</w:t>
      </w:r>
    </w:p>
    <w:p w:rsidR="005F0B78" w:rsidRPr="003B49F5" w:rsidRDefault="005F0B78" w:rsidP="00AF541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E03" w:rsidRDefault="00756E03" w:rsidP="00756E03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56E03" w:rsidSect="0093082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DA5"/>
    <w:multiLevelType w:val="hybridMultilevel"/>
    <w:tmpl w:val="764A52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670AAC"/>
    <w:multiLevelType w:val="hybridMultilevel"/>
    <w:tmpl w:val="5714E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9E"/>
    <w:rsid w:val="00031250"/>
    <w:rsid w:val="00147AEE"/>
    <w:rsid w:val="00257178"/>
    <w:rsid w:val="002C2ED6"/>
    <w:rsid w:val="002D72E2"/>
    <w:rsid w:val="0031466B"/>
    <w:rsid w:val="0032172A"/>
    <w:rsid w:val="00364944"/>
    <w:rsid w:val="003B49F5"/>
    <w:rsid w:val="00406702"/>
    <w:rsid w:val="004F68C7"/>
    <w:rsid w:val="005674CC"/>
    <w:rsid w:val="0059027F"/>
    <w:rsid w:val="005F0B78"/>
    <w:rsid w:val="00650D9E"/>
    <w:rsid w:val="0065767A"/>
    <w:rsid w:val="00756E03"/>
    <w:rsid w:val="007D60E9"/>
    <w:rsid w:val="0080159F"/>
    <w:rsid w:val="0082420B"/>
    <w:rsid w:val="008503A2"/>
    <w:rsid w:val="00930823"/>
    <w:rsid w:val="009942B4"/>
    <w:rsid w:val="00A02B83"/>
    <w:rsid w:val="00A647D6"/>
    <w:rsid w:val="00AD570F"/>
    <w:rsid w:val="00AD7698"/>
    <w:rsid w:val="00AF5414"/>
    <w:rsid w:val="00B8263F"/>
    <w:rsid w:val="00C07174"/>
    <w:rsid w:val="00C35A19"/>
    <w:rsid w:val="00DB3AB3"/>
    <w:rsid w:val="00DD7D04"/>
    <w:rsid w:val="00E04640"/>
    <w:rsid w:val="00E455F9"/>
    <w:rsid w:val="00EB1EAD"/>
    <w:rsid w:val="00F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5F0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67A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EB1EA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B1EA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Гиперссылка1"/>
    <w:link w:val="a3"/>
    <w:uiPriority w:val="99"/>
    <w:rsid w:val="00E455F9"/>
    <w:pPr>
      <w:spacing w:after="0" w:line="240" w:lineRule="auto"/>
    </w:pPr>
    <w:rPr>
      <w:color w:val="0000FF"/>
      <w:u w:val="single"/>
    </w:rPr>
  </w:style>
  <w:style w:type="character" w:customStyle="1" w:styleId="a8">
    <w:name w:val="Обычный (веб) Знак"/>
    <w:basedOn w:val="a0"/>
    <w:link w:val="a9"/>
    <w:uiPriority w:val="99"/>
    <w:semiHidden/>
    <w:locked/>
    <w:rsid w:val="00E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semiHidden/>
    <w:unhideWhenUsed/>
    <w:rsid w:val="00E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55F9"/>
    <w:pPr>
      <w:spacing w:after="160"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uiPriority w:val="99"/>
    <w:rsid w:val="00E45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5F0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67A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EB1EA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B1EA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Гиперссылка1"/>
    <w:link w:val="a3"/>
    <w:uiPriority w:val="99"/>
    <w:rsid w:val="00E455F9"/>
    <w:pPr>
      <w:spacing w:after="0" w:line="240" w:lineRule="auto"/>
    </w:pPr>
    <w:rPr>
      <w:color w:val="0000FF"/>
      <w:u w:val="single"/>
    </w:rPr>
  </w:style>
  <w:style w:type="character" w:customStyle="1" w:styleId="a8">
    <w:name w:val="Обычный (веб) Знак"/>
    <w:basedOn w:val="a0"/>
    <w:link w:val="a9"/>
    <w:uiPriority w:val="99"/>
    <w:semiHidden/>
    <w:locked/>
    <w:rsid w:val="00E45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semiHidden/>
    <w:unhideWhenUsed/>
    <w:rsid w:val="00E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55F9"/>
    <w:pPr>
      <w:spacing w:after="160" w:line="256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uiPriority w:val="99"/>
    <w:rsid w:val="00E45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13" Type="http://schemas.openxmlformats.org/officeDocument/2006/relationships/hyperlink" Target="https://login.consultant.ru/link/?req=doc&amp;base=LAW&amp;n=476990&amp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37/" TargetMode="External"/><Relationship Id="rId12" Type="http://schemas.openxmlformats.org/officeDocument/2006/relationships/hyperlink" Target="https://rau.nalog.gov.ru/home/ma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www.nalog.ru/rn77/f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53/rau-guide/" TargetMode="External"/><Relationship Id="rId10" Type="http://schemas.openxmlformats.org/officeDocument/2006/relationships/hyperlink" Target="https://www.nalog.ru/rn77/fl/pay_taxes/income/pay_tax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rn77/fl/pay_taxes/income/pay_taxes/" TargetMode="External"/><Relationship Id="rId14" Type="http://schemas.openxmlformats.org/officeDocument/2006/relationships/hyperlink" Target="https://www.nalog.gov.ru/rn59/rau-gu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34</cp:revision>
  <cp:lastPrinted>2025-01-28T12:44:00Z</cp:lastPrinted>
  <dcterms:created xsi:type="dcterms:W3CDTF">2025-01-28T10:52:00Z</dcterms:created>
  <dcterms:modified xsi:type="dcterms:W3CDTF">2025-01-29T09:13:00Z</dcterms:modified>
</cp:coreProperties>
</file>