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153" w:rsidRPr="00EA6153" w:rsidRDefault="00EA6153" w:rsidP="00EA6153">
      <w:pPr>
        <w:shd w:val="clear" w:color="auto" w:fill="FFFFFF"/>
        <w:spacing w:after="201" w:line="240" w:lineRule="auto"/>
        <w:jc w:val="center"/>
        <w:rPr>
          <w:rFonts w:ascii="Arial" w:eastAsia="Times New Roman" w:hAnsi="Arial" w:cs="Arial"/>
          <w:color w:val="1E1D1E"/>
          <w:sz w:val="25"/>
          <w:szCs w:val="25"/>
        </w:rPr>
      </w:pPr>
      <w:r>
        <w:rPr>
          <w:rFonts w:ascii="Arial" w:eastAsia="Times New Roman" w:hAnsi="Arial" w:cs="Arial"/>
          <w:b/>
          <w:bCs/>
          <w:noProof/>
          <w:color w:val="1E1D1E"/>
          <w:sz w:val="25"/>
          <w:szCs w:val="25"/>
        </w:rPr>
        <w:drawing>
          <wp:inline distT="0" distB="0" distL="0" distR="0">
            <wp:extent cx="2860040" cy="1775460"/>
            <wp:effectExtent l="19050" t="0" r="0" b="0"/>
            <wp:docPr id="1" name="Рисунок 1" descr="Социальный фон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циальный фонд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153" w:rsidRPr="00EA6153" w:rsidRDefault="00EA6153" w:rsidP="00EA6153">
      <w:pPr>
        <w:shd w:val="clear" w:color="auto" w:fill="FFFFFF"/>
        <w:spacing w:after="201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EA6153">
        <w:rPr>
          <w:rFonts w:ascii="Times New Roman" w:eastAsia="Times New Roman" w:hAnsi="Times New Roman" w:cs="Times New Roman"/>
          <w:b/>
          <w:bCs/>
          <w:color w:val="1E1D1E"/>
          <w:sz w:val="28"/>
        </w:rPr>
        <w:t xml:space="preserve">Отделение Фонда пенсионного и социального страхования Российской Федерации </w:t>
      </w:r>
      <w:r w:rsidRPr="00EA6153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</w:rPr>
        <w:t>по Новгородской области</w:t>
      </w:r>
    </w:p>
    <w:p w:rsidR="002E0403" w:rsidRPr="002E0403" w:rsidRDefault="00EA6153" w:rsidP="002E0403">
      <w:pPr>
        <w:shd w:val="clear" w:color="auto" w:fill="FFFFFF"/>
        <w:spacing w:after="201"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</w:rPr>
      </w:pPr>
      <w:r w:rsidRPr="00EA6153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</w:rPr>
        <w:t>ПРЕСС-РЕЛИЗ</w:t>
      </w:r>
    </w:p>
    <w:p w:rsidR="005C710F" w:rsidRDefault="005C710F" w:rsidP="002B4A21">
      <w:pPr>
        <w:spacing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00087" w:rsidRPr="00800087" w:rsidRDefault="00800087" w:rsidP="00800087">
      <w:pPr>
        <w:spacing w:before="161" w:after="100" w:afterAutospacing="1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r w:rsidRPr="00800087">
        <w:rPr>
          <w:rFonts w:ascii="Times New Roman" w:hAnsi="Times New Roman" w:cs="Times New Roman"/>
          <w:b/>
          <w:bCs/>
          <w:kern w:val="36"/>
          <w:sz w:val="28"/>
          <w:szCs w:val="28"/>
        </w:rPr>
        <w:t>До 1 августа новгородские работодатели могут подать в региональное Отделение СФР заявку на компенсацию расходов по охране труда</w:t>
      </w:r>
    </w:p>
    <w:bookmarkEnd w:id="0"/>
    <w:p w:rsidR="00800087" w:rsidRDefault="00800087" w:rsidP="00800087">
      <w:pPr>
        <w:pStyle w:val="a8"/>
        <w:spacing w:line="360" w:lineRule="auto"/>
        <w:ind w:firstLine="851"/>
        <w:jc w:val="both"/>
      </w:pPr>
      <w:r w:rsidRPr="00397339">
        <w:t>Отделение С</w:t>
      </w:r>
      <w:r>
        <w:t>оциального фонда</w:t>
      </w:r>
      <w:r w:rsidRPr="00397339">
        <w:t xml:space="preserve"> по </w:t>
      </w:r>
      <w:r>
        <w:t>Новгород</w:t>
      </w:r>
      <w:r w:rsidRPr="00397339">
        <w:t>ской области ежегодно возмещает организациям региона часть затрат на обеспечение предупредительных мер по сокращению производственного травматизма и профессиональных заболеваний.</w:t>
      </w:r>
      <w:r>
        <w:t xml:space="preserve"> </w:t>
      </w:r>
      <w:r w:rsidRPr="00C10E34">
        <w:t xml:space="preserve">На сегодняшний день 58 работодателей получили компенсацию за понесенные расходы на сумму 6,8 </w:t>
      </w:r>
      <w:proofErr w:type="gramStart"/>
      <w:r w:rsidRPr="00C10E34">
        <w:t>млн</w:t>
      </w:r>
      <w:proofErr w:type="gramEnd"/>
      <w:r w:rsidRPr="00C10E34">
        <w:t xml:space="preserve"> рублей. </w:t>
      </w:r>
    </w:p>
    <w:p w:rsidR="00800087" w:rsidRPr="00C10E34" w:rsidRDefault="00800087" w:rsidP="00800087">
      <w:pPr>
        <w:pStyle w:val="a8"/>
        <w:spacing w:line="360" w:lineRule="auto"/>
        <w:ind w:firstLine="851"/>
        <w:jc w:val="both"/>
      </w:pPr>
    </w:p>
    <w:p w:rsidR="00800087" w:rsidRDefault="00800087" w:rsidP="00800087">
      <w:pPr>
        <w:pStyle w:val="a8"/>
        <w:spacing w:line="360" w:lineRule="auto"/>
        <w:ind w:firstLine="851"/>
        <w:jc w:val="both"/>
      </w:pPr>
      <w:r w:rsidRPr="00A0663C">
        <w:t xml:space="preserve">На финансирование мероприятий по охране труда имеют право страхователи всех форм собственности, в том числе индивидуальные предприниматели, которые уплачивают страховые взносы по обязательному социальному страхованию от несчастных случаев на производстве. Финансирование мероприятий работодатель проводит за счет собственных средств, после чего Отделение СФР по </w:t>
      </w:r>
      <w:r>
        <w:t>Новгородской области</w:t>
      </w:r>
      <w:r w:rsidRPr="00A0663C">
        <w:t xml:space="preserve"> возмещает расходы в пределах установленных лимитов.</w:t>
      </w:r>
    </w:p>
    <w:p w:rsidR="00800087" w:rsidRPr="00A0663C" w:rsidRDefault="00800087" w:rsidP="00800087">
      <w:pPr>
        <w:pStyle w:val="a8"/>
        <w:spacing w:line="360" w:lineRule="auto"/>
        <w:ind w:firstLine="851"/>
        <w:jc w:val="both"/>
      </w:pPr>
    </w:p>
    <w:p w:rsidR="00800087" w:rsidRDefault="00800087" w:rsidP="00800087">
      <w:pPr>
        <w:pStyle w:val="a8"/>
        <w:spacing w:line="360" w:lineRule="auto"/>
        <w:ind w:firstLine="851"/>
        <w:jc w:val="both"/>
      </w:pPr>
      <w:r w:rsidRPr="00A0663C">
        <w:t xml:space="preserve">Страхователи могут рассчитывать на возмещение расходов в размере до 20% уплаченных ими страховых взносов по обязательному социальному страхованию за предыдущий год. </w:t>
      </w:r>
      <w:r w:rsidRPr="00397339">
        <w:t xml:space="preserve">Объем средств может быть увеличен до 30%, если работодатель включит в план мероприятий по охране труда санаторно-курортное лечение работников </w:t>
      </w:r>
      <w:proofErr w:type="spellStart"/>
      <w:r w:rsidRPr="00397339">
        <w:t>предпенсионного</w:t>
      </w:r>
      <w:proofErr w:type="spellEnd"/>
      <w:r w:rsidRPr="00397339">
        <w:t xml:space="preserve"> и пенсионного возрастов.</w:t>
      </w:r>
    </w:p>
    <w:p w:rsidR="00800087" w:rsidRDefault="00800087" w:rsidP="00800087">
      <w:pPr>
        <w:pStyle w:val="a8"/>
        <w:spacing w:line="360" w:lineRule="auto"/>
        <w:ind w:firstLine="851"/>
        <w:jc w:val="both"/>
      </w:pPr>
    </w:p>
    <w:p w:rsidR="00800087" w:rsidRDefault="00800087" w:rsidP="00800087">
      <w:pPr>
        <w:pStyle w:val="a8"/>
        <w:spacing w:line="360" w:lineRule="auto"/>
        <w:ind w:firstLine="851"/>
        <w:jc w:val="both"/>
      </w:pPr>
      <w:r w:rsidRPr="00397339">
        <w:lastRenderedPageBreak/>
        <w:t>Важное условие для выделения средств — отсутствие задолженности по страховым взносам на обязательное социальное страхование от несчастных случаев на производстве и профзаболеваний</w:t>
      </w:r>
      <w:r>
        <w:t>.</w:t>
      </w:r>
      <w:r w:rsidRPr="00A0663C">
        <w:t xml:space="preserve"> </w:t>
      </w:r>
    </w:p>
    <w:p w:rsidR="00800087" w:rsidRDefault="00800087" w:rsidP="00800087">
      <w:pPr>
        <w:pStyle w:val="a8"/>
        <w:spacing w:line="360" w:lineRule="auto"/>
        <w:ind w:firstLine="851"/>
        <w:jc w:val="both"/>
      </w:pPr>
    </w:p>
    <w:p w:rsidR="00800087" w:rsidRDefault="00800087" w:rsidP="00800087">
      <w:pPr>
        <w:pStyle w:val="a8"/>
        <w:spacing w:line="360" w:lineRule="auto"/>
        <w:ind w:firstLine="851"/>
        <w:jc w:val="both"/>
      </w:pPr>
      <w:r>
        <w:t xml:space="preserve">Подать заявление с приложением отсканированных документов на портале </w:t>
      </w:r>
      <w:proofErr w:type="spellStart"/>
      <w:r>
        <w:t>г</w:t>
      </w:r>
      <w:r w:rsidRPr="00397339">
        <w:t>осуслуг</w:t>
      </w:r>
      <w:proofErr w:type="spellEnd"/>
      <w:r w:rsidRPr="00397339">
        <w:t xml:space="preserve"> работодател</w:t>
      </w:r>
      <w:r>
        <w:t xml:space="preserve">ям необходимо </w:t>
      </w:r>
      <w:r w:rsidRPr="005165A5">
        <w:rPr>
          <w:b/>
        </w:rPr>
        <w:t>до 1 августа 2025 года</w:t>
      </w:r>
      <w:r w:rsidRPr="00397339">
        <w:t xml:space="preserve">. Последующее представление оригиналов на бумажном носителе не требуется. Статус рассмотрения заявления </w:t>
      </w:r>
      <w:hyperlink r:id="rId7" w:history="1">
        <w:r w:rsidRPr="005165A5">
          <w:rPr>
            <w:rStyle w:val="a7"/>
          </w:rPr>
          <w:t>можно проверить</w:t>
        </w:r>
      </w:hyperlink>
      <w:r w:rsidRPr="00397339">
        <w:t xml:space="preserve"> на сайте Отделения СФР по </w:t>
      </w:r>
      <w:r>
        <w:t>Новгородской области в р</w:t>
      </w:r>
      <w:r w:rsidRPr="00397339">
        <w:t>азделе «Страхователям».</w:t>
      </w:r>
    </w:p>
    <w:p w:rsidR="00800087" w:rsidRPr="00397339" w:rsidRDefault="00800087" w:rsidP="00800087">
      <w:pPr>
        <w:pStyle w:val="a8"/>
        <w:spacing w:line="360" w:lineRule="auto"/>
        <w:ind w:firstLine="851"/>
        <w:jc w:val="both"/>
      </w:pPr>
    </w:p>
    <w:p w:rsidR="00800087" w:rsidRDefault="00800087" w:rsidP="00800087">
      <w:pPr>
        <w:pStyle w:val="a8"/>
        <w:spacing w:line="360" w:lineRule="auto"/>
        <w:ind w:firstLine="851"/>
        <w:jc w:val="both"/>
      </w:pPr>
      <w:r>
        <w:t>Пред</w:t>
      </w:r>
      <w:r w:rsidRPr="00A0663C">
        <w:t>ставить документы</w:t>
      </w:r>
      <w:r>
        <w:t>,</w:t>
      </w:r>
      <w:r w:rsidRPr="00A0663C">
        <w:t xml:space="preserve"> подтверждающие произведенные расходы</w:t>
      </w:r>
      <w:r>
        <w:t>,</w:t>
      </w:r>
      <w:r w:rsidRPr="00A0663C">
        <w:t xml:space="preserve"> нужно</w:t>
      </w:r>
      <w:r>
        <w:t xml:space="preserve"> </w:t>
      </w:r>
      <w:r w:rsidRPr="00A0663C">
        <w:rPr>
          <w:b/>
          <w:bCs/>
        </w:rPr>
        <w:t>до 15 ноября</w:t>
      </w:r>
      <w:r w:rsidRPr="00A0663C">
        <w:t>. Если их потребуется откорректировать, то это можно будет сделать в течение 5 рабочих дней.</w:t>
      </w:r>
    </w:p>
    <w:p w:rsidR="00800087" w:rsidRPr="00A0663C" w:rsidRDefault="00800087" w:rsidP="00800087">
      <w:pPr>
        <w:pStyle w:val="a8"/>
        <w:spacing w:line="360" w:lineRule="auto"/>
        <w:ind w:firstLine="851"/>
        <w:jc w:val="both"/>
      </w:pPr>
    </w:p>
    <w:p w:rsidR="00800087" w:rsidRPr="00A0663C" w:rsidRDefault="00800087" w:rsidP="00800087">
      <w:pPr>
        <w:pStyle w:val="a8"/>
        <w:spacing w:line="360" w:lineRule="auto"/>
        <w:ind w:firstLine="851"/>
        <w:jc w:val="both"/>
      </w:pPr>
      <w:r w:rsidRPr="00A0663C">
        <w:t>Заявление на возмещение затрат можно подать после того, как выполнены все предупредительные меры или хотя бы одна из них.</w:t>
      </w:r>
    </w:p>
    <w:p w:rsidR="00800087" w:rsidRDefault="00800087" w:rsidP="00800087">
      <w:pPr>
        <w:pStyle w:val="a8"/>
        <w:spacing w:line="360" w:lineRule="auto"/>
        <w:ind w:firstLine="851"/>
        <w:jc w:val="both"/>
      </w:pPr>
    </w:p>
    <w:p w:rsidR="00800087" w:rsidRPr="004C53B6" w:rsidRDefault="00800087" w:rsidP="00800087">
      <w:pPr>
        <w:pStyle w:val="a8"/>
        <w:spacing w:line="360" w:lineRule="auto"/>
        <w:ind w:firstLine="851"/>
        <w:jc w:val="both"/>
      </w:pPr>
      <w:r w:rsidRPr="004C53B6">
        <w:t xml:space="preserve">По вопросам </w:t>
      </w:r>
      <w:r>
        <w:t xml:space="preserve">предупредительных </w:t>
      </w:r>
      <w:proofErr w:type="gramStart"/>
      <w:r>
        <w:t>мер</w:t>
      </w:r>
      <w:proofErr w:type="gramEnd"/>
      <w:r>
        <w:t xml:space="preserve"> страхователи могут </w:t>
      </w:r>
      <w:r w:rsidRPr="004C53B6">
        <w:t>проконсультироваться:</w:t>
      </w:r>
    </w:p>
    <w:p w:rsidR="00800087" w:rsidRPr="004C53B6" w:rsidRDefault="00800087" w:rsidP="00800087">
      <w:pPr>
        <w:pStyle w:val="a8"/>
        <w:numPr>
          <w:ilvl w:val="0"/>
          <w:numId w:val="1"/>
        </w:numPr>
        <w:spacing w:line="360" w:lineRule="auto"/>
        <w:jc w:val="both"/>
      </w:pPr>
      <w:proofErr w:type="gramStart"/>
      <w:r w:rsidRPr="004C53B6">
        <w:t>по телефону: 8 (8162) 738-</w:t>
      </w:r>
      <w:r w:rsidRPr="00A608A0">
        <w:t>738 (добавочный 5</w:t>
      </w:r>
      <w:r w:rsidRPr="004C53B6">
        <w:t xml:space="preserve">) с понедельника по четверг с 8:30 до 17:30, в пятницу с 8:30 до 17:00 </w:t>
      </w:r>
      <w:proofErr w:type="gramEnd"/>
    </w:p>
    <w:p w:rsidR="00800087" w:rsidRPr="004C53B6" w:rsidRDefault="00800087" w:rsidP="00800087">
      <w:pPr>
        <w:pStyle w:val="a8"/>
        <w:numPr>
          <w:ilvl w:val="0"/>
          <w:numId w:val="1"/>
        </w:numPr>
        <w:spacing w:line="360" w:lineRule="auto"/>
        <w:jc w:val="both"/>
      </w:pPr>
      <w:r w:rsidRPr="004C53B6">
        <w:t xml:space="preserve">в </w:t>
      </w:r>
      <w:proofErr w:type="spellStart"/>
      <w:r w:rsidRPr="004C53B6">
        <w:t>Телеграм</w:t>
      </w:r>
      <w:proofErr w:type="spellEnd"/>
      <w:r w:rsidRPr="004C53B6">
        <w:t xml:space="preserve">-чате для страхователей </w:t>
      </w:r>
      <w:r w:rsidRPr="004C53B6">
        <w:rPr>
          <w:shd w:val="clear" w:color="auto" w:fill="FFFFFF"/>
        </w:rPr>
        <w:t>по ссылке: https://t.me/osfr053.</w:t>
      </w:r>
    </w:p>
    <w:p w:rsidR="00800087" w:rsidRDefault="00800087" w:rsidP="00800087">
      <w:pPr>
        <w:pStyle w:val="a8"/>
        <w:spacing w:line="360" w:lineRule="auto"/>
        <w:ind w:firstLine="851"/>
        <w:jc w:val="both"/>
      </w:pPr>
    </w:p>
    <w:p w:rsidR="00800087" w:rsidRPr="004C53B6" w:rsidRDefault="00800087" w:rsidP="00800087">
      <w:pPr>
        <w:pStyle w:val="a8"/>
        <w:spacing w:line="360" w:lineRule="auto"/>
        <w:ind w:firstLine="851"/>
        <w:jc w:val="both"/>
      </w:pPr>
      <w:r w:rsidRPr="004C53B6">
        <w:t>Наши социальные сети:</w:t>
      </w:r>
    </w:p>
    <w:p w:rsidR="00800087" w:rsidRPr="004C53B6" w:rsidRDefault="00800087" w:rsidP="00800087">
      <w:pPr>
        <w:pStyle w:val="a8"/>
        <w:spacing w:line="360" w:lineRule="auto"/>
        <w:ind w:firstLine="851"/>
        <w:jc w:val="both"/>
      </w:pPr>
      <w:r w:rsidRPr="004C53B6">
        <w:t>«Одноклассники» — </w:t>
      </w:r>
      <w:hyperlink r:id="rId8" w:history="1">
        <w:r w:rsidRPr="004C53B6">
          <w:rPr>
            <w:u w:val="single"/>
          </w:rPr>
          <w:t>https://ok.ru/sfr.vnovgorod</w:t>
        </w:r>
      </w:hyperlink>
    </w:p>
    <w:p w:rsidR="00800087" w:rsidRPr="004C53B6" w:rsidRDefault="00800087" w:rsidP="00800087">
      <w:pPr>
        <w:pStyle w:val="a8"/>
        <w:spacing w:line="360" w:lineRule="auto"/>
        <w:ind w:firstLine="851"/>
        <w:jc w:val="both"/>
      </w:pPr>
      <w:r w:rsidRPr="004C53B6">
        <w:t>«</w:t>
      </w:r>
      <w:proofErr w:type="spellStart"/>
      <w:r w:rsidRPr="004C53B6">
        <w:t>ВКонтакте</w:t>
      </w:r>
      <w:proofErr w:type="spellEnd"/>
      <w:r w:rsidRPr="004C53B6">
        <w:t>» — </w:t>
      </w:r>
      <w:hyperlink r:id="rId9" w:history="1">
        <w:r w:rsidRPr="004C53B6">
          <w:rPr>
            <w:u w:val="single"/>
          </w:rPr>
          <w:t>https://vk.com/sfr.vnovgorod</w:t>
        </w:r>
      </w:hyperlink>
    </w:p>
    <w:p w:rsidR="00800087" w:rsidRPr="004C53B6" w:rsidRDefault="00800087" w:rsidP="00800087">
      <w:pPr>
        <w:pStyle w:val="a8"/>
        <w:spacing w:line="360" w:lineRule="auto"/>
        <w:ind w:firstLine="851"/>
        <w:jc w:val="both"/>
      </w:pPr>
      <w:r w:rsidRPr="004C53B6">
        <w:t>«</w:t>
      </w:r>
      <w:proofErr w:type="spellStart"/>
      <w:r w:rsidRPr="004C53B6">
        <w:t>Телеграм</w:t>
      </w:r>
      <w:proofErr w:type="spellEnd"/>
      <w:r w:rsidRPr="004C53B6">
        <w:t>» — </w:t>
      </w:r>
      <w:hyperlink r:id="rId10" w:history="1">
        <w:r w:rsidRPr="004C53B6">
          <w:rPr>
            <w:u w:val="single"/>
          </w:rPr>
          <w:t>https://t.me/sfr_nov</w:t>
        </w:r>
      </w:hyperlink>
      <w:r w:rsidRPr="004C53B6">
        <w:t>.</w:t>
      </w:r>
    </w:p>
    <w:p w:rsidR="00EA6153" w:rsidRDefault="00EA6153" w:rsidP="00EA6153">
      <w:pPr>
        <w:shd w:val="clear" w:color="auto" w:fill="FFFFFF"/>
        <w:spacing w:after="201" w:line="240" w:lineRule="auto"/>
        <w:jc w:val="right"/>
        <w:rPr>
          <w:rFonts w:ascii="Times New Roman" w:eastAsia="Times New Roman" w:hAnsi="Times New Roman" w:cs="Times New Roman"/>
          <w:color w:val="1E1D1E"/>
          <w:sz w:val="28"/>
          <w:szCs w:val="28"/>
        </w:rPr>
      </w:pPr>
    </w:p>
    <w:p w:rsidR="00EA6153" w:rsidRPr="00EA6153" w:rsidRDefault="00EA6153" w:rsidP="00EA6153">
      <w:pPr>
        <w:shd w:val="clear" w:color="auto" w:fill="FFFFFF"/>
        <w:spacing w:after="201" w:line="240" w:lineRule="auto"/>
        <w:jc w:val="right"/>
        <w:rPr>
          <w:rFonts w:ascii="Times New Roman" w:eastAsia="Times New Roman" w:hAnsi="Times New Roman" w:cs="Times New Roman"/>
          <w:b/>
          <w:color w:val="1E1D1E"/>
          <w:sz w:val="28"/>
          <w:szCs w:val="28"/>
        </w:rPr>
      </w:pPr>
      <w:r w:rsidRPr="00EA6153">
        <w:rPr>
          <w:rFonts w:ascii="Times New Roman" w:eastAsia="Times New Roman" w:hAnsi="Times New Roman" w:cs="Times New Roman"/>
          <w:b/>
          <w:color w:val="1E1D1E"/>
          <w:sz w:val="28"/>
          <w:szCs w:val="28"/>
        </w:rPr>
        <w:t>Пресс - служба Отделения СФР по Новгородской области</w:t>
      </w:r>
    </w:p>
    <w:p w:rsidR="00BA4E05" w:rsidRPr="00EA6153" w:rsidRDefault="00EA6153" w:rsidP="00EA6153">
      <w:pPr>
        <w:shd w:val="clear" w:color="auto" w:fill="FFFFFF"/>
        <w:spacing w:after="201" w:line="240" w:lineRule="auto"/>
        <w:jc w:val="right"/>
        <w:rPr>
          <w:rFonts w:ascii="Times New Roman" w:eastAsia="Times New Roman" w:hAnsi="Times New Roman" w:cs="Times New Roman"/>
          <w:b/>
          <w:color w:val="1E1D1E"/>
          <w:sz w:val="28"/>
          <w:szCs w:val="28"/>
        </w:rPr>
      </w:pPr>
      <w:r w:rsidRPr="00EA6153">
        <w:rPr>
          <w:rFonts w:ascii="Times New Roman" w:eastAsia="Times New Roman" w:hAnsi="Times New Roman" w:cs="Times New Roman"/>
          <w:b/>
          <w:color w:val="1E1D1E"/>
          <w:sz w:val="28"/>
          <w:szCs w:val="28"/>
        </w:rPr>
        <w:t>Телефон: (816 2) 98-66-24.</w:t>
      </w:r>
    </w:p>
    <w:sectPr w:rsidR="00BA4E05" w:rsidRPr="00EA6153" w:rsidSect="000C2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A3FB8"/>
    <w:multiLevelType w:val="hybridMultilevel"/>
    <w:tmpl w:val="2BF25D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53"/>
    <w:rsid w:val="000A3307"/>
    <w:rsid w:val="000C2495"/>
    <w:rsid w:val="001E0DA3"/>
    <w:rsid w:val="0022588A"/>
    <w:rsid w:val="002B4A21"/>
    <w:rsid w:val="002E0403"/>
    <w:rsid w:val="003A1312"/>
    <w:rsid w:val="0044178C"/>
    <w:rsid w:val="005C710F"/>
    <w:rsid w:val="00641657"/>
    <w:rsid w:val="006969F4"/>
    <w:rsid w:val="00800087"/>
    <w:rsid w:val="00AC65A2"/>
    <w:rsid w:val="00EA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61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6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15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00087"/>
    <w:rPr>
      <w:color w:val="0000FF" w:themeColor="hyperlink"/>
      <w:u w:val="single"/>
    </w:rPr>
  </w:style>
  <w:style w:type="paragraph" w:styleId="a8">
    <w:name w:val="No Spacing"/>
    <w:uiPriority w:val="1"/>
    <w:qFormat/>
    <w:rsid w:val="00800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61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6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15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00087"/>
    <w:rPr>
      <w:color w:val="0000FF" w:themeColor="hyperlink"/>
      <w:u w:val="single"/>
    </w:rPr>
  </w:style>
  <w:style w:type="paragraph" w:styleId="a8">
    <w:name w:val="No Spacing"/>
    <w:uiPriority w:val="1"/>
    <w:qFormat/>
    <w:rsid w:val="00800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vnovgoro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fr.gov.ru/branches/novgorod/info/~0/914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.me/sfr_n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fr.vnovgor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Подлубняк Надежда Александровна</cp:lastModifiedBy>
  <cp:revision>2</cp:revision>
  <dcterms:created xsi:type="dcterms:W3CDTF">2025-07-24T06:05:00Z</dcterms:created>
  <dcterms:modified xsi:type="dcterms:W3CDTF">2025-07-24T06:05:00Z</dcterms:modified>
</cp:coreProperties>
</file>