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AF427" w14:textId="77777777" w:rsidR="00997C9F" w:rsidRDefault="00997C9F" w:rsidP="00997C9F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Постановлением Правительства Российской Федерации от 29.12.2016 N 1538 "О внесении изменений в государственную программу Российской Федерации "Экономическое развитие и инновационная экономика" установлен порядок предоставления субсидий на поддержку субъектов малого и среднего предпринимательства, а также на реализацию мероприятий по поддержке молодежного предпринимательства.</w:t>
      </w:r>
    </w:p>
    <w:p w14:paraId="6B156B0F" w14:textId="77777777" w:rsidR="00997C9F" w:rsidRDefault="00997C9F" w:rsidP="00997C9F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Утверждены Правила, определяющие цели, порядок и условия предоставления и распределения в 2017 - 2019 годах субсидий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в рамках подпрограммы "Развитие малого и среднего предпринимательства" государственной программы РФ "Экономическое развитие и инновационная экономика".</w:t>
      </w:r>
    </w:p>
    <w:p w14:paraId="2FB9180F" w14:textId="77777777" w:rsidR="00997C9F" w:rsidRDefault="00997C9F" w:rsidP="00997C9F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Субсидии предоставляются в целях софинансирования исполнения расходных обязательств, возникающих при выполнении органами государственной власти субъектов РФ и органами местного самоуправления полномочий по поддержке малого и среднего предпринимательства, осуществляемых в целях обеспечения благоприятных условий для развития субъектов МСП, повышения их конкурентоспособности, увеличения количества субъектов МСП, обеспечения занятости населения и увеличения производимых субъектами МСП товаров (работ, услуг) и предусматривающих следующие направления:</w:t>
      </w:r>
    </w:p>
    <w:p w14:paraId="6ADCC9CB" w14:textId="77777777" w:rsidR="00997C9F" w:rsidRDefault="00997C9F" w:rsidP="00997C9F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оказание финансовой поддержки субъектам МСП и организациям, образующим инфраструктуру поддержки субъектов МСП;</w:t>
      </w:r>
    </w:p>
    <w:p w14:paraId="3336627D" w14:textId="77777777" w:rsidR="00997C9F" w:rsidRDefault="00997C9F" w:rsidP="00997C9F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предоставление субсидий на софинансирование капитальных вложений в объекты государственной собственности субъектов РФ или муниципальной собственности;</w:t>
      </w:r>
    </w:p>
    <w:p w14:paraId="486D250F" w14:textId="77777777" w:rsidR="00997C9F" w:rsidRDefault="00997C9F" w:rsidP="00997C9F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содействие развитию молодежного предпринимательства;</w:t>
      </w:r>
    </w:p>
    <w:p w14:paraId="1E338D83" w14:textId="77777777" w:rsidR="00997C9F" w:rsidRDefault="00997C9F" w:rsidP="00997C9F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            организация предоставления услуг по принципу "одного окна" в целях оказания поддержки субъектам МСП.</w:t>
      </w:r>
    </w:p>
    <w:p w14:paraId="3AC8A4FF" w14:textId="77777777" w:rsidR="00997C9F" w:rsidRDefault="00997C9F" w:rsidP="00997C9F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 </w:t>
      </w:r>
    </w:p>
    <w:p w14:paraId="3E6E8C46" w14:textId="77777777" w:rsidR="00997C9F" w:rsidRDefault="00997C9F" w:rsidP="00997C9F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 </w:t>
      </w:r>
    </w:p>
    <w:p w14:paraId="320837C4" w14:textId="77777777" w:rsidR="00997C9F" w:rsidRDefault="00997C9F" w:rsidP="00997C9F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 </w:t>
      </w:r>
    </w:p>
    <w:p w14:paraId="005027FC" w14:textId="77777777" w:rsidR="00997C9F" w:rsidRDefault="00997C9F" w:rsidP="00997C9F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 xml:space="preserve">Постановлением Правительства Российской Федерации от 30.12.2016 N 1563 "О внесении изменений в приложения N 1 и 2 к постановлению Правительства Российской Федерации от 25 июля 2006 г. N 458" в новой редакции изложены перечень видов продукции, относимой к сельскохозяйственной продукции, и перечень продукции, относимой к </w:t>
      </w:r>
      <w:r>
        <w:rPr>
          <w:rFonts w:ascii="Roboto" w:hAnsi="Roboto"/>
          <w:color w:val="000000"/>
          <w:sz w:val="27"/>
          <w:szCs w:val="27"/>
        </w:rPr>
        <w:lastRenderedPageBreak/>
        <w:t>продукции первичной переработки, произведенной из сельскохозяйственного сырья собственного производства.</w:t>
      </w:r>
    </w:p>
    <w:p w14:paraId="1E1A907E" w14:textId="77777777" w:rsidR="00997C9F" w:rsidRDefault="00997C9F" w:rsidP="00997C9F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Согласно постановлению Правительства РФ от 25.07.2006 N 458 к продукции первичной переработки, произведенной из сельскохозяйственного сырья собственного производства, относится сельскохозяйственная продукция (продукция растениеводства сельского и лесного хозяйства, уловы водных биологических ресурсов, рыбная и иная продукция из водных биологических ресурсов, которые указаны в пункте 3 статьи 346.2 части второй Налогового кодекса РФ) и продукция животноводства (в том числе полученная в результате выращивания и доращивания рыб и других водных биологических ресурсов), прошедшая технологические операции переработки для сохранения ее качества и обеспечения длительного хранения, используемая в виде сырья в последующей (промышленной) переработке продукции или реализуемая без последующей промышленной переработки потребителям.</w:t>
      </w:r>
    </w:p>
    <w:p w14:paraId="7C25F01D" w14:textId="77777777" w:rsidR="00997C9F" w:rsidRDefault="00997C9F" w:rsidP="00997C9F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 </w:t>
      </w:r>
    </w:p>
    <w:p w14:paraId="5679758E" w14:textId="77777777" w:rsidR="00997C9F" w:rsidRDefault="00997C9F" w:rsidP="00997C9F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 </w:t>
      </w:r>
    </w:p>
    <w:p w14:paraId="0C9FAD85" w14:textId="77777777" w:rsidR="00997C9F" w:rsidRDefault="00997C9F" w:rsidP="00997C9F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Постановлением Правительства Российской Федерации от 31.12.2016 N 1588</w:t>
      </w:r>
    </w:p>
    <w:p w14:paraId="64D06E21" w14:textId="77777777" w:rsidR="00997C9F" w:rsidRDefault="00997C9F" w:rsidP="00997C9F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"О внесении изменения в постановление Правительства Российской Федерации от 23 января 2015 г. N 36" установлено, что возможность подачи заявок на участие в определении поставщика (подрядчика, исполнителя), окончательных предложений в форме электронного документа через ЕИС должна быть обеспечена не позднее 1 января 2018 года</w:t>
      </w:r>
    </w:p>
    <w:p w14:paraId="2B1DC547" w14:textId="77777777" w:rsidR="00997C9F" w:rsidRDefault="00997C9F" w:rsidP="00997C9F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Федеральным законом от 5 апреля 2013 г. N 44-ФЗ допускается обмен электронными документами между участниками контрактной системы в сфере закупок.</w:t>
      </w:r>
    </w:p>
    <w:p w14:paraId="3025EDBD" w14:textId="77777777" w:rsidR="00997C9F" w:rsidRDefault="00997C9F" w:rsidP="00997C9F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            Согласно поправкам в пункт 2 постановления Правительства РФ от 23 января 2015 г. N 36 возможность подачи через ЕИС заявок на участие в определении поставщика (подрядчика, исполнителя) и окончательных предложений должна быть обеспечена Федеральным казначейством годом позже, чем это было предусмотрено ранее, т.е. не позднее 1 января 2018 года.</w:t>
      </w:r>
    </w:p>
    <w:p w14:paraId="3A1E474C" w14:textId="77777777" w:rsidR="00997C9F" w:rsidRDefault="00997C9F" w:rsidP="00997C9F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 </w:t>
      </w:r>
    </w:p>
    <w:p w14:paraId="36A20E12" w14:textId="77777777" w:rsidR="00997C9F" w:rsidRDefault="00997C9F" w:rsidP="00997C9F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 </w:t>
      </w:r>
    </w:p>
    <w:p w14:paraId="02028BC1" w14:textId="77777777" w:rsidR="00997C9F" w:rsidRDefault="00997C9F" w:rsidP="00997C9F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 </w:t>
      </w:r>
    </w:p>
    <w:p w14:paraId="36B81BF8" w14:textId="77777777" w:rsidR="00997C9F" w:rsidRDefault="00997C9F" w:rsidP="00997C9F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lastRenderedPageBreak/>
        <w:t>Постановлением Правительства Российской Федерации от 23.12.2016 N 1467 "Об утверждении требований к антитеррористической защищенности объектов водоснабжения и водоотведения, формы паспорта безопасности объекта водоснабжения и водоотведения и о внесении изменений в некоторые акты Правительства Российской Федерации" определена совокупность мероприятий по обеспечению антитеррористической защищенности объектов водоснабжения и водоотведения и порядок разработки паспорта безопасности таких объектов.</w:t>
      </w:r>
    </w:p>
    <w:p w14:paraId="5015BD0E" w14:textId="77777777" w:rsidR="00997C9F" w:rsidRDefault="00997C9F" w:rsidP="00997C9F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            Требованиями устанавливается, в частности:</w:t>
      </w:r>
    </w:p>
    <w:p w14:paraId="6D02A943" w14:textId="77777777" w:rsidR="00997C9F" w:rsidRDefault="00997C9F" w:rsidP="00997C9F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- перечень объектов водоснабжения и водоотведения, на которые не распространяется действие требований;</w:t>
      </w:r>
    </w:p>
    <w:p w14:paraId="1A244DC1" w14:textId="77777777" w:rsidR="00997C9F" w:rsidRDefault="00997C9F" w:rsidP="00997C9F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- порядок категорирования объектов водоснабжения и водоотведения;</w:t>
      </w:r>
    </w:p>
    <w:p w14:paraId="7DC7937E" w14:textId="77777777" w:rsidR="00997C9F" w:rsidRDefault="00997C9F" w:rsidP="00997C9F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- перечень применяемых мер по обеспечению антитеррористической защищенности объектов водоснабжения и водоотведения;</w:t>
      </w:r>
    </w:p>
    <w:p w14:paraId="6C723352" w14:textId="77777777" w:rsidR="00997C9F" w:rsidRDefault="00997C9F" w:rsidP="00997C9F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- порядок информирования об угрозе совершения или о совершении террористических актов на объектах водоснабжения и водоотведения и реагирования на полученную информацию;</w:t>
      </w:r>
    </w:p>
    <w:p w14:paraId="7427B604" w14:textId="77777777" w:rsidR="00997C9F" w:rsidRDefault="00997C9F" w:rsidP="00997C9F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- порядок осуществления контроля за выполнением требований антитеррористической защищенности объектов водоснабжения и водоотведения.</w:t>
      </w:r>
    </w:p>
    <w:p w14:paraId="327EA094" w14:textId="77777777" w:rsidR="00997C9F" w:rsidRDefault="00997C9F" w:rsidP="00997C9F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Кроме того, Постановлением установлена форма паспорта безопасности объекта водоснабжения и водоотведения. В нем содержится, в частности, следующая информация: общие сведения об объекте; возможные последствия совершения террористического акта на объекте; меры антитеррористической защищенности объекта; дополнительные сведения с учетом особенностей объекта водоснабжения и водоотведения. Паспорт составляется должностным лицом, осуществляющим непосредственное руководство деятельностью работников на объекте водоснабжения и водоотведения, согласовывается с территориальным органом безопасности и территориальным органом безопасности и территориальными органами Росгваридии и МЧС России по месту нахождения объекта, а также с уполномоченным органом субъекта РФ и утверждается руководителем эксплуатирующей организации, либо уполномоченным им заместителем. Паспорт имеет пометку "Для служебного пользования", если в соответствии с законодательством РФ ему не присваивается гриф секретности. Срок действия паспорта безопасности составляет 5 лет.</w:t>
      </w:r>
    </w:p>
    <w:p w14:paraId="3EE3219C" w14:textId="77777777" w:rsidR="00997C9F" w:rsidRDefault="00997C9F" w:rsidP="00997C9F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 </w:t>
      </w:r>
    </w:p>
    <w:p w14:paraId="2A8D4154" w14:textId="77777777" w:rsidR="00997C9F" w:rsidRDefault="00997C9F" w:rsidP="00997C9F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lastRenderedPageBreak/>
        <w:t> </w:t>
      </w:r>
    </w:p>
    <w:p w14:paraId="080FFD53" w14:textId="77777777" w:rsidR="00997C9F" w:rsidRDefault="00997C9F" w:rsidP="00997C9F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Постановлением Правительства Российской Федерации от 29.12.2016 N 1545 "О внесении изменений в некоторые акты Правительства Российской Федерации" на подразделения Росгвардии и ей подведомственные организации возложены задачи по осуществлению хранения, перевозки наркотических средств, психотропных веществ и их прекурсоров.</w:t>
      </w:r>
    </w:p>
    <w:p w14:paraId="68760967" w14:textId="77777777" w:rsidR="00997C9F" w:rsidRDefault="00997C9F" w:rsidP="00997C9F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Также уточнено, что особенности перевозки наркотических средств, психотропных веществ и прекурсоров, предназначенных для обеспечения деятельности в системе федеральных органов исполнительной власти, в которых законодательством предусмотрены военная или государственная служба иных видов, а также оформления необходимых для этого документов могут устанавливаться соответствующими федеральными органами исполнительной власти по согласованию с Минтрансом России и МВД России.</w:t>
      </w:r>
    </w:p>
    <w:p w14:paraId="1353B3B9" w14:textId="77777777" w:rsidR="00997C9F" w:rsidRDefault="00997C9F" w:rsidP="00997C9F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Требования к оснащению инженерно-техническими средствами охраны объектов и помещений, в которых осуществляются деятельность, связанная с оборотом наркотических средств, психотропных веществ и внесенных в список I перечня наркотических средств, психотропных веществ и их прекурсоров, подлежащих контролю в РФ, прекурсоров, и/или культивирование наркосодержащих растений для использования в научных, учебных целях и в экспертной деятельности, устанавливаются Росгвардией совместно с МВД России.</w:t>
      </w:r>
    </w:p>
    <w:p w14:paraId="044B5409" w14:textId="3A9D565C" w:rsidR="00DE528E" w:rsidRPr="00997C9F" w:rsidRDefault="00DE528E" w:rsidP="00997C9F"/>
    <w:sectPr w:rsidR="00DE528E" w:rsidRPr="00997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DEF"/>
    <w:rsid w:val="00165ACA"/>
    <w:rsid w:val="001F2DFA"/>
    <w:rsid w:val="001F6C4C"/>
    <w:rsid w:val="00273EA0"/>
    <w:rsid w:val="003D4E02"/>
    <w:rsid w:val="00484DFE"/>
    <w:rsid w:val="006D1013"/>
    <w:rsid w:val="00722CD1"/>
    <w:rsid w:val="007A0928"/>
    <w:rsid w:val="00823D13"/>
    <w:rsid w:val="00942333"/>
    <w:rsid w:val="00997C9F"/>
    <w:rsid w:val="00A32BC8"/>
    <w:rsid w:val="00A46BE8"/>
    <w:rsid w:val="00B83C5C"/>
    <w:rsid w:val="00BB480E"/>
    <w:rsid w:val="00BF7380"/>
    <w:rsid w:val="00CA2B1B"/>
    <w:rsid w:val="00DE528E"/>
    <w:rsid w:val="00E22DEF"/>
    <w:rsid w:val="00F9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6C77D-0484-4D5E-BEB4-FB58DF5E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2333"/>
    <w:rPr>
      <w:color w:val="0000FF"/>
      <w:u w:val="single"/>
    </w:rPr>
  </w:style>
  <w:style w:type="character" w:styleId="a5">
    <w:name w:val="Strong"/>
    <w:basedOn w:val="a0"/>
    <w:uiPriority w:val="22"/>
    <w:qFormat/>
    <w:rsid w:val="00B83C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1114</Words>
  <Characters>6354</Characters>
  <Application>Microsoft Office Word</Application>
  <DocSecurity>0</DocSecurity>
  <Lines>52</Lines>
  <Paragraphs>14</Paragraphs>
  <ScaleCrop>false</ScaleCrop>
  <Company/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Колосова Наталья Владимировна</dc:creator>
  <cp:keywords/>
  <dc:description/>
  <cp:lastModifiedBy>Колосова Наталья Владимировна</cp:lastModifiedBy>
  <cp:revision>26</cp:revision>
  <dcterms:created xsi:type="dcterms:W3CDTF">2023-03-29T08:51:00Z</dcterms:created>
  <dcterms:modified xsi:type="dcterms:W3CDTF">2023-03-29T09:23:00Z</dcterms:modified>
</cp:coreProperties>
</file>