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01E" w:rsidRPr="00CB201E" w:rsidRDefault="00CB201E" w:rsidP="00CB201E">
      <w:pPr>
        <w:spacing w:after="0" w:line="240" w:lineRule="auto"/>
        <w:rPr>
          <w:rFonts w:ascii="PT Astra Serif" w:eastAsia="Times New Roman" w:hAnsi="PT Astra Serif" w:cs="Times New Roman"/>
          <w:b/>
          <w:color w:val="212529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color w:val="212529"/>
          <w:sz w:val="28"/>
          <w:szCs w:val="28"/>
          <w:lang w:eastAsia="ru-RU"/>
        </w:rPr>
        <w:t xml:space="preserve">                         </w:t>
      </w:r>
      <w:bookmarkStart w:id="0" w:name="_GoBack"/>
      <w:bookmarkEnd w:id="0"/>
      <w:r w:rsidRPr="00CB201E">
        <w:rPr>
          <w:rFonts w:ascii="PT Astra Serif" w:eastAsia="Times New Roman" w:hAnsi="PT Astra Serif" w:cs="Times New Roman"/>
          <w:b/>
          <w:color w:val="212529"/>
          <w:sz w:val="28"/>
          <w:szCs w:val="28"/>
          <w:lang w:eastAsia="ru-RU"/>
        </w:rPr>
        <w:t>Как выбрать кондитерские изделия?</w:t>
      </w:r>
    </w:p>
    <w:p w:rsidR="00CB201E" w:rsidRPr="00CB201E" w:rsidRDefault="00CB201E" w:rsidP="00CB201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CB201E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03290078" wp14:editId="616629CC">
            <wp:extent cx="4619625" cy="3105150"/>
            <wp:effectExtent l="0" t="0" r="9525" b="0"/>
            <wp:docPr id="1" name="Рисунок 1" descr="https://admin.cgon.ru/storage/Is8yHkFDPqhdKyQwI5Rzfq31oepl1eX7fBxNcz2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Is8yHkFDPqhdKyQwI5Rzfq31oepl1eX7fBxNcz2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1E" w:rsidRPr="00CB201E" w:rsidRDefault="00CB201E" w:rsidP="00CB201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CB201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  <w:r w:rsidRPr="00CB201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5703A3AE" wp14:editId="13556211">
            <wp:extent cx="4400550" cy="2324100"/>
            <wp:effectExtent l="0" t="0" r="0" b="0"/>
            <wp:docPr id="2" name="Рисунок 2" descr="https://admin.cgon.ru/storage/iv5vx4q8KTD21G2GnDysrimIKj3MYGaUFXtoXt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iv5vx4q8KTD21G2GnDysrimIKj3MYGaUFXtoXtn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    </w:t>
      </w: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 кондитерским изделиям относятся все сладости. Они могут быть мучными (кексы, торты, печенья, пирожные, пироги и др.) или сахарными (конфеты, патока, варенье, мармелад, желе, зефир, халва и др.). При производстве кондитерских изделий используется сахар, мука, мед, фрукты, яйца.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Данные продукты питания содержат большое количество углеводов, которые быстро усваиваются и могут синтезироваться в жир. Они незаменимы в случае, когда нужно быстро восстановить энергию. Но следует помнить, что употребление кондитерских изделий в больших количествах может привести к проблемам со здоровьем.</w:t>
      </w:r>
    </w:p>
    <w:p w:rsidR="00CB201E" w:rsidRPr="00CB201E" w:rsidRDefault="00CB201E" w:rsidP="00CB201E">
      <w:p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  <w:r w:rsidRPr="00CB201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 выбрать качественные кондитерские изделия: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    - прочитайте состав изделий (если в нем указаны растительные сливки, загустители и эмульгаторы, значит производитель решил сэкономить и заменил натуральные компоненты на искусственные);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- обратите внимание на сроки хранения кондитерских изделий (если он довольно длительный (больше полугода), то, скорее всего, производитель не пожалел консервантов);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- у шоколадных изделий должна быть гладкая, ровная, блестящая поверхность;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- качественные мучные кондитерские изделия не должны быть хрупкими;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- мармелад, изготовленный по технологии, хорошо держит форму и не должен прилипать к упаковке;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- покупайте кондитерские изделия с естественным, не ярким цветом;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- на поверхности качественных кондитерских изделий не должны выступать капли влаги.</w:t>
      </w:r>
    </w:p>
    <w:p w:rsidR="00CB201E" w:rsidRPr="00CB201E" w:rsidRDefault="00CB201E" w:rsidP="00CB201E">
      <w:p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CB201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Внимательно прочитайте сроки годности:</w:t>
      </w:r>
    </w:p>
    <w:p w:rsidR="00CB201E" w:rsidRPr="00CB201E" w:rsidRDefault="00CB201E" w:rsidP="00CB201E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CB201E">
        <w:rPr>
          <w:rFonts w:ascii="Arial" w:eastAsia="Times New Roman" w:hAnsi="Arial" w:cs="Arial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41AB2ADF" wp14:editId="10E09FD6">
            <wp:extent cx="5943600" cy="3305175"/>
            <wp:effectExtent l="0" t="0" r="0" b="9525"/>
            <wp:docPr id="3" name="Рисунок 3" descr="https://admin.cgon.ru/storage/p7nzw1VrdsslFCMPYdaAhI2iDJep10RSEhWfXt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p7nzw1VrdsslFCMPYdaAhI2iDJep10RSEhWfXt3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1E" w:rsidRPr="00CB201E" w:rsidRDefault="00CB201E" w:rsidP="00CB201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сахаристые кондитерские изделия могут храниться от 15 суток до 10 месяцев. Это зависит от состава и наличия в рецептуре консервирующих ингредиентов;     </w:t>
      </w:r>
    </w:p>
    <w:p w:rsidR="00CB201E" w:rsidRPr="00CB201E" w:rsidRDefault="00CB201E" w:rsidP="00CB201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шоколад и карамель могут иметь срок хранения от 1 до 12 месяцев в зависимости от начинок и добавок.     </w:t>
      </w:r>
    </w:p>
    <w:p w:rsidR="00CB201E" w:rsidRPr="00CB201E" w:rsidRDefault="00CB201E" w:rsidP="00CB201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зефир и пастила – до 3 месяцев, мармелад – от 15 суток до 3 месяцев.     </w:t>
      </w:r>
    </w:p>
    <w:p w:rsidR="00CB201E" w:rsidRPr="00CB201E" w:rsidRDefault="00CB201E" w:rsidP="00CB201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    мучные кондитерские изделия с начинкой, например, пирожные и торты, хранятся 36 – 72 часа при температуре 4±2 град. Бисквитные рулеты с начинкой – 36 часов.     </w:t>
      </w:r>
    </w:p>
    <w:p w:rsidR="00CB201E" w:rsidRPr="00CB201E" w:rsidRDefault="00CB201E" w:rsidP="00CB201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кексы – 7 суток, вафельные торты – от 15 суток до 1 месяца.     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Сухие кондитерские изделия без скоропортящихся начинок и влажных прослоек с консервирующими ингредиентами в соответствующей упаковке - до 3-х месяцев.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Хранение кондитерских изделий – важный фактор при их покупке в магазине.</w:t>
      </w:r>
    </w:p>
    <w:p w:rsidR="00CB201E" w:rsidRPr="00CB201E" w:rsidRDefault="00CB201E" w:rsidP="00CB201E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   Обратите также внимание на сроки их хранения, на требования к температурному режиму, уровню влажности и оцените: соблюдаются ли они там, где Вы эту продукцию приобретаете.</w:t>
      </w:r>
    </w:p>
    <w:p w:rsidR="00CB201E" w:rsidRPr="00CB201E" w:rsidRDefault="00CB201E" w:rsidP="00CB201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CB201E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 wp14:anchorId="5E9883A1" wp14:editId="62002D8C">
            <wp:extent cx="4838700" cy="1714500"/>
            <wp:effectExtent l="0" t="0" r="0" b="0"/>
            <wp:docPr id="4" name="Рисунок 4" descr="https://admin.cgon.ru/storage/7N0a9LGIP2AvDa3hHUDUpvhGy6HBoRKgOqEC00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7N0a9LGIP2AvDa3hHUDUpvhGy6HBoRKgOqEC00j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1E" w:rsidRPr="00CB201E" w:rsidRDefault="00CB201E" w:rsidP="00CB201E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CB201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Покупайте только качественные кондитерские изделия, берегите здоровье!</w:t>
      </w:r>
      <w:r w:rsidRPr="00CB201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CB201E" w:rsidRPr="00CB201E" w:rsidRDefault="00CB201E" w:rsidP="00CB201E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5B0A53" w:rsidRPr="00CB201E" w:rsidRDefault="00CB201E" w:rsidP="00CB201E">
      <w:pPr>
        <w:spacing w:after="0" w:line="240" w:lineRule="auto"/>
        <w:jc w:val="center"/>
        <w:rPr>
          <w:sz w:val="28"/>
          <w:szCs w:val="28"/>
        </w:rPr>
      </w:pPr>
      <w:r w:rsidRPr="00CB201E">
        <w:rPr>
          <w:sz w:val="28"/>
          <w:szCs w:val="28"/>
        </w:rPr>
        <w:t xml:space="preserve">С сайта </w:t>
      </w:r>
      <w:hyperlink r:id="rId9" w:history="1">
        <w:r w:rsidRPr="00CB201E">
          <w:rPr>
            <w:rStyle w:val="a3"/>
            <w:sz w:val="28"/>
            <w:szCs w:val="28"/>
          </w:rPr>
          <w:t>http://cgon.rospotrebnadzor.ru/</w:t>
        </w:r>
      </w:hyperlink>
      <w:r w:rsidRPr="00CB201E">
        <w:rPr>
          <w:sz w:val="28"/>
          <w:szCs w:val="28"/>
        </w:rPr>
        <w:t xml:space="preserve"> Здоровое питание</w:t>
      </w:r>
    </w:p>
    <w:sectPr w:rsidR="005B0A53" w:rsidRPr="00CB2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C47B7F"/>
    <w:multiLevelType w:val="multilevel"/>
    <w:tmpl w:val="19A2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01E"/>
    <w:rsid w:val="005B0A53"/>
    <w:rsid w:val="00CB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8454F"/>
  <w15:chartTrackingRefBased/>
  <w15:docId w15:val="{63D4C441-6068-47BC-B470-14B0A9C36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20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1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94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gon.rospotrebnadz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РПН</dc:creator>
  <cp:keywords/>
  <dc:description/>
  <cp:lastModifiedBy>РПН</cp:lastModifiedBy>
  <cp:revision>1</cp:revision>
  <dcterms:created xsi:type="dcterms:W3CDTF">2021-12-08T13:34:00Z</dcterms:created>
  <dcterms:modified xsi:type="dcterms:W3CDTF">2021-12-08T13:38:00Z</dcterms:modified>
</cp:coreProperties>
</file>