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8" w:rsidRPr="004E2605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71278" w:rsidRPr="004E2605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571278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71278" w:rsidRPr="003D5838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A4DA9" w:rsidRPr="005333CE" w:rsidRDefault="000A4DA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</w:p>
    <w:p w:rsidR="000A4DA9" w:rsidRDefault="000A4DA9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25D53" w:rsidRPr="00625D53" w:rsidRDefault="00625D53" w:rsidP="00625D5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625D53">
        <w:rPr>
          <w:rStyle w:val="a7"/>
          <w:sz w:val="36"/>
          <w:szCs w:val="36"/>
        </w:rPr>
        <w:t>Дистанционное обращение в ПФР</w:t>
      </w:r>
    </w:p>
    <w:p w:rsidR="00625D53" w:rsidRPr="00625D53" w:rsidRDefault="00625D53" w:rsidP="00625D53">
      <w:pPr>
        <w:pStyle w:val="a3"/>
        <w:spacing w:before="0" w:beforeAutospacing="0" w:after="0" w:afterAutospacing="0"/>
        <w:jc w:val="center"/>
        <w:rPr>
          <w:rStyle w:val="a7"/>
          <w:sz w:val="36"/>
          <w:szCs w:val="36"/>
        </w:rPr>
      </w:pPr>
      <w:r w:rsidRPr="00625D53">
        <w:rPr>
          <w:rStyle w:val="a7"/>
          <w:sz w:val="36"/>
          <w:szCs w:val="36"/>
        </w:rPr>
        <w:t>по вопросам представления форм СЗВ-ТД</w:t>
      </w:r>
    </w:p>
    <w:p w:rsidR="00625D53" w:rsidRPr="00625D53" w:rsidRDefault="00625D53" w:rsidP="00625D5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625D53" w:rsidRDefault="00625D53" w:rsidP="00625D53">
      <w:pPr>
        <w:pStyle w:val="a3"/>
        <w:spacing w:before="0" w:beforeAutospacing="0" w:after="0" w:afterAutospacing="0"/>
        <w:jc w:val="center"/>
        <w:rPr>
          <w:rStyle w:val="a7"/>
          <w:sz w:val="32"/>
          <w:szCs w:val="32"/>
        </w:rPr>
      </w:pPr>
      <w:r w:rsidRPr="00625D53">
        <w:rPr>
          <w:rStyle w:val="a7"/>
          <w:sz w:val="32"/>
          <w:szCs w:val="32"/>
        </w:rPr>
        <w:t>Уважаемые страхователи!</w:t>
      </w:r>
    </w:p>
    <w:p w:rsidR="00625D53" w:rsidRPr="00625D53" w:rsidRDefault="00625D53" w:rsidP="00625D5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625D53" w:rsidRPr="00625D53" w:rsidRDefault="00625D53" w:rsidP="00625D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D53">
        <w:rPr>
          <w:sz w:val="28"/>
          <w:szCs w:val="28"/>
        </w:rPr>
        <w:t>Пенсионным фондом Российской Федерации реализован новый электронный сервис, с помощью которого страхователи могут дистанционно обращаться в службу технической поддержки ПФР и получать консультации по вопросам представления отчетности по форме «Сведения о трудовой деятельности зарегистрированного лица (СЗВ-ТД)».</w:t>
      </w:r>
    </w:p>
    <w:p w:rsidR="00625D53" w:rsidRPr="00625D53" w:rsidRDefault="00625D53" w:rsidP="00625D53">
      <w:pPr>
        <w:pStyle w:val="a3"/>
        <w:jc w:val="both"/>
        <w:rPr>
          <w:sz w:val="28"/>
          <w:szCs w:val="28"/>
        </w:rPr>
      </w:pPr>
      <w:r w:rsidRPr="00625D53">
        <w:rPr>
          <w:sz w:val="28"/>
          <w:szCs w:val="28"/>
        </w:rPr>
        <w:t>Сервис предоставляет страхователям возможность в любое удобное для них время направлять обращения в ПФР по вопросам формирования и представления форм СЗВ-ТД, а также позволяет существенно экономить время и получать квалифицированные консультации специалистов ПФР.</w:t>
      </w:r>
    </w:p>
    <w:p w:rsidR="00625D53" w:rsidRPr="00625D53" w:rsidRDefault="00625D53" w:rsidP="00625D53">
      <w:pPr>
        <w:pStyle w:val="a3"/>
        <w:jc w:val="both"/>
        <w:rPr>
          <w:sz w:val="28"/>
          <w:szCs w:val="28"/>
        </w:rPr>
      </w:pPr>
      <w:r w:rsidRPr="00625D53">
        <w:rPr>
          <w:sz w:val="28"/>
          <w:szCs w:val="28"/>
        </w:rPr>
        <w:t xml:space="preserve">Обращение в службу технической поддержки ПФР необходимо направлять на электронный адрес: </w:t>
      </w:r>
      <w:hyperlink r:id="rId6" w:history="1">
        <w:r w:rsidRPr="00625D53">
          <w:rPr>
            <w:rStyle w:val="a4"/>
            <w:sz w:val="28"/>
            <w:szCs w:val="28"/>
          </w:rPr>
          <w:t>otchet_pfr@101.pfr.ru</w:t>
        </w:r>
      </w:hyperlink>
      <w:r w:rsidRPr="00625D53">
        <w:rPr>
          <w:sz w:val="28"/>
          <w:szCs w:val="28"/>
        </w:rPr>
        <w:t xml:space="preserve"> по форме, прилагаемой к настоящему уведомлению.</w:t>
      </w:r>
    </w:p>
    <w:p w:rsidR="00625D53" w:rsidRPr="00625D53" w:rsidRDefault="00625D53" w:rsidP="00625D53">
      <w:pPr>
        <w:pStyle w:val="a3"/>
        <w:jc w:val="both"/>
        <w:rPr>
          <w:sz w:val="28"/>
          <w:szCs w:val="28"/>
        </w:rPr>
      </w:pPr>
      <w:r w:rsidRPr="00625D53">
        <w:rPr>
          <w:sz w:val="28"/>
          <w:szCs w:val="28"/>
        </w:rPr>
        <w:t xml:space="preserve">Подробная информация об отчетности, предоставляемой в ПФР по форме «Сведения о трудовой деятельности зарегистрированного лица (СЗВ-ТД)», в том числе о порядке её заполнения, сроках представления, формате сведений и др. размещена на официальном сайте ПФР в разделе «Электронная трудовая книжка» </w:t>
      </w:r>
      <w:hyperlink r:id="rId7" w:history="1">
        <w:proofErr w:type="spellStart"/>
        <w:r w:rsidRPr="00625D53">
          <w:rPr>
            <w:rStyle w:val="a4"/>
            <w:sz w:val="28"/>
            <w:szCs w:val="28"/>
          </w:rPr>
          <w:t>pfr.gov.ru</w:t>
        </w:r>
        <w:proofErr w:type="spellEnd"/>
      </w:hyperlink>
    </w:p>
    <w:p w:rsidR="0057153F" w:rsidRPr="0057153F" w:rsidRDefault="0057153F" w:rsidP="00625D5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57153F" w:rsidRPr="0057153F" w:rsidSect="00530A4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1498D"/>
    <w:rsid w:val="0003674E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3C26"/>
    <w:rsid w:val="00103DB4"/>
    <w:rsid w:val="0011267C"/>
    <w:rsid w:val="00126B9D"/>
    <w:rsid w:val="00147A8A"/>
    <w:rsid w:val="00156D24"/>
    <w:rsid w:val="001753ED"/>
    <w:rsid w:val="00194E19"/>
    <w:rsid w:val="001A3638"/>
    <w:rsid w:val="001B1DC7"/>
    <w:rsid w:val="00251864"/>
    <w:rsid w:val="00273DB1"/>
    <w:rsid w:val="00286C6A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04F2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050C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278"/>
    <w:rsid w:val="0057153F"/>
    <w:rsid w:val="0057154B"/>
    <w:rsid w:val="005913B8"/>
    <w:rsid w:val="005A7B77"/>
    <w:rsid w:val="005B1D3C"/>
    <w:rsid w:val="005D22D1"/>
    <w:rsid w:val="005E2580"/>
    <w:rsid w:val="005E47BE"/>
    <w:rsid w:val="006101DB"/>
    <w:rsid w:val="00624CCD"/>
    <w:rsid w:val="00625D53"/>
    <w:rsid w:val="00650F71"/>
    <w:rsid w:val="00680790"/>
    <w:rsid w:val="006A5BC3"/>
    <w:rsid w:val="006B266E"/>
    <w:rsid w:val="006D2993"/>
    <w:rsid w:val="006D3284"/>
    <w:rsid w:val="00704D8C"/>
    <w:rsid w:val="00712A86"/>
    <w:rsid w:val="007263ED"/>
    <w:rsid w:val="0074398A"/>
    <w:rsid w:val="00752399"/>
    <w:rsid w:val="007537FC"/>
    <w:rsid w:val="0076372C"/>
    <w:rsid w:val="007C2940"/>
    <w:rsid w:val="007F35F5"/>
    <w:rsid w:val="007F5448"/>
    <w:rsid w:val="00823C45"/>
    <w:rsid w:val="008514D5"/>
    <w:rsid w:val="00881B04"/>
    <w:rsid w:val="00897B18"/>
    <w:rsid w:val="008C2719"/>
    <w:rsid w:val="008D11D2"/>
    <w:rsid w:val="008F00E1"/>
    <w:rsid w:val="008F0F83"/>
    <w:rsid w:val="00911B9F"/>
    <w:rsid w:val="0091219B"/>
    <w:rsid w:val="00914153"/>
    <w:rsid w:val="009151FC"/>
    <w:rsid w:val="00963A79"/>
    <w:rsid w:val="00974C13"/>
    <w:rsid w:val="009F3584"/>
    <w:rsid w:val="00A23C95"/>
    <w:rsid w:val="00A31B10"/>
    <w:rsid w:val="00A4111F"/>
    <w:rsid w:val="00A67C49"/>
    <w:rsid w:val="00A734E7"/>
    <w:rsid w:val="00A73CF2"/>
    <w:rsid w:val="00A76763"/>
    <w:rsid w:val="00A86180"/>
    <w:rsid w:val="00AD3D23"/>
    <w:rsid w:val="00AD4383"/>
    <w:rsid w:val="00AD7E67"/>
    <w:rsid w:val="00AE78CF"/>
    <w:rsid w:val="00B15452"/>
    <w:rsid w:val="00B17978"/>
    <w:rsid w:val="00B645C1"/>
    <w:rsid w:val="00B75771"/>
    <w:rsid w:val="00BC767D"/>
    <w:rsid w:val="00BD6F08"/>
    <w:rsid w:val="00BD7A79"/>
    <w:rsid w:val="00BF669A"/>
    <w:rsid w:val="00C52067"/>
    <w:rsid w:val="00C72A88"/>
    <w:rsid w:val="00C81A2C"/>
    <w:rsid w:val="00C8726C"/>
    <w:rsid w:val="00CB3D07"/>
    <w:rsid w:val="00CD2705"/>
    <w:rsid w:val="00CE4F99"/>
    <w:rsid w:val="00CF5723"/>
    <w:rsid w:val="00D14019"/>
    <w:rsid w:val="00D463ED"/>
    <w:rsid w:val="00D50894"/>
    <w:rsid w:val="00D606AA"/>
    <w:rsid w:val="00D94A06"/>
    <w:rsid w:val="00DA2030"/>
    <w:rsid w:val="00DB752B"/>
    <w:rsid w:val="00DE4049"/>
    <w:rsid w:val="00DE5B0A"/>
    <w:rsid w:val="00E135E8"/>
    <w:rsid w:val="00E2395D"/>
    <w:rsid w:val="00E269C3"/>
    <w:rsid w:val="00E57F8A"/>
    <w:rsid w:val="00E779BE"/>
    <w:rsid w:val="00E9288D"/>
    <w:rsid w:val="00EA7B03"/>
    <w:rsid w:val="00EB5B3D"/>
    <w:rsid w:val="00EE18EE"/>
    <w:rsid w:val="00EF0692"/>
    <w:rsid w:val="00EF671B"/>
    <w:rsid w:val="00F0730B"/>
    <w:rsid w:val="00F15A00"/>
    <w:rsid w:val="00F3254B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chet_pfr@101.pf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2</cp:revision>
  <cp:lastPrinted>2021-02-01T06:07:00Z</cp:lastPrinted>
  <dcterms:created xsi:type="dcterms:W3CDTF">2021-03-18T12:46:00Z</dcterms:created>
  <dcterms:modified xsi:type="dcterms:W3CDTF">2021-03-18T12:46:00Z</dcterms:modified>
</cp:coreProperties>
</file>