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ABE" w14:textId="77777777" w:rsidR="00E502F7" w:rsidRDefault="00E502F7" w:rsidP="00E50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 связи с переходом на ЕНС утверждены новые формы заявлений </w:t>
      </w:r>
    </w:p>
    <w:p w14:paraId="032A4A0C" w14:textId="77777777" w:rsidR="00E502F7" w:rsidRDefault="00E502F7" w:rsidP="00E50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 представлении справок</w:t>
      </w:r>
    </w:p>
    <w:p w14:paraId="0867697C" w14:textId="77777777" w:rsidR="00E502F7" w:rsidRDefault="00E502F7" w:rsidP="00E50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2023 года для индивидуальных предпринимателей и юридических лиц введен институт Единого налогового счета (ЕНС) – новая система, предполагающая перечисление налогоплательщиком всех платежей на один счет для последующего их перераспределения налоговым органом (Федеральный закон от 14.07.2022 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№ 263-ФЗ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02466A3A" w14:textId="77777777" w:rsidR="00E502F7" w:rsidRDefault="00E502F7" w:rsidP="00E5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65D70E" w14:textId="77777777" w:rsidR="00E502F7" w:rsidRDefault="00E502F7" w:rsidP="00E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переходом на новую систему расчетов с бюджетом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ФНС России от 14.11.2022 № ЕД-7-19/1086@ утверждены новые формы заявлений </w:t>
      </w:r>
      <w:r>
        <w:rPr>
          <w:rFonts w:ascii="Times New Roman" w:hAnsi="Times New Roman" w:cs="Times New Roman"/>
          <w:sz w:val="26"/>
          <w:szCs w:val="26"/>
        </w:rPr>
        <w:t>о представлении справки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77F80D45" w14:textId="77777777" w:rsidR="00E502F7" w:rsidRDefault="00E502F7" w:rsidP="00E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</w:t>
      </w:r>
    </w:p>
    <w:p w14:paraId="0221FEE4" w14:textId="77777777" w:rsidR="00E502F7" w:rsidRDefault="00E502F7" w:rsidP="00E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принадлежности сумм денежных средств, перечисленных в качестве единого налогового платежа, </w:t>
      </w:r>
    </w:p>
    <w:p w14:paraId="6D3C16D0" w14:textId="77777777" w:rsidR="00E502F7" w:rsidRDefault="00E502F7" w:rsidP="00E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исполнении обязанности по уплате налогов, сборов, страховых взносов, пеней, штрафов, процентов.</w:t>
      </w:r>
    </w:p>
    <w:p w14:paraId="35442D4A" w14:textId="77777777" w:rsidR="00E502F7" w:rsidRDefault="00E502F7" w:rsidP="00E502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8A46E1" w14:textId="77777777" w:rsidR="00E502F7" w:rsidRDefault="00E502F7" w:rsidP="00E502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Данным приказом утвержден также формат представления заявлений в электронной форме. </w:t>
      </w:r>
    </w:p>
    <w:p w14:paraId="3ACDD4CB" w14:textId="77777777" w:rsidR="00E502F7" w:rsidRDefault="00E502F7" w:rsidP="00E502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694C49" w14:textId="77777777" w:rsidR="00E502F7" w:rsidRDefault="00E502F7" w:rsidP="00E502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заявления необходимо указать, за какой период и какую справку (проставив соответствующий код) должен выдать налоговый орган:</w:t>
      </w:r>
    </w:p>
    <w:p w14:paraId="33A04C82" w14:textId="77777777" w:rsidR="00E502F7" w:rsidRDefault="00E502F7" w:rsidP="00E502F7">
      <w:pPr>
        <w:pStyle w:val="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1 – о наличии </w:t>
      </w:r>
      <w:r>
        <w:rPr>
          <w:rFonts w:eastAsiaTheme="minorHAnsi"/>
          <w:b w:val="0"/>
          <w:bCs w:val="0"/>
          <w:sz w:val="26"/>
          <w:szCs w:val="26"/>
        </w:rPr>
        <w:t>по состоянию на дату формирования справки</w:t>
      </w:r>
      <w:r>
        <w:rPr>
          <w:b w:val="0"/>
          <w:sz w:val="26"/>
          <w:szCs w:val="26"/>
        </w:rPr>
        <w:t xml:space="preserve"> положительного, отрицательного или нулевого сальдо </w:t>
      </w:r>
      <w:r>
        <w:rPr>
          <w:rFonts w:eastAsiaTheme="minorHAnsi"/>
          <w:b w:val="0"/>
          <w:bCs w:val="0"/>
          <w:sz w:val="26"/>
          <w:szCs w:val="26"/>
        </w:rPr>
        <w:t>единого налогового счета налогоплательщика, плательщика сбора, плательщика страховых взносов или налогового агента,</w:t>
      </w:r>
    </w:p>
    <w:p w14:paraId="27A3F5B7" w14:textId="77777777" w:rsidR="00E502F7" w:rsidRDefault="00E502F7" w:rsidP="00E502F7">
      <w:pPr>
        <w:pStyle w:val="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2 –</w:t>
      </w:r>
      <w:r>
        <w:rPr>
          <w:rFonts w:eastAsiaTheme="minorHAnsi"/>
          <w:b w:val="0"/>
          <w:bCs w:val="0"/>
          <w:sz w:val="26"/>
          <w:szCs w:val="26"/>
        </w:rPr>
        <w:t xml:space="preserve"> об исполнении обязанности по уплате налогов, сборов, страховых взносов, пеней, штрафов, процентов,</w:t>
      </w:r>
    </w:p>
    <w:p w14:paraId="581622D4" w14:textId="77777777" w:rsidR="00E502F7" w:rsidRDefault="00E502F7" w:rsidP="00E502F7">
      <w:pPr>
        <w:pStyle w:val="1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3 – </w:t>
      </w:r>
      <w:r>
        <w:rPr>
          <w:rFonts w:eastAsiaTheme="minorHAnsi"/>
          <w:b w:val="0"/>
          <w:bCs w:val="0"/>
          <w:sz w:val="26"/>
          <w:szCs w:val="26"/>
        </w:rPr>
        <w:t>о принадлежности сумм денежных средств, перечисленных в качестве единого налогового платежа за период.</w:t>
      </w:r>
    </w:p>
    <w:p w14:paraId="64430571" w14:textId="77777777" w:rsidR="00E502F7" w:rsidRDefault="00E502F7" w:rsidP="00E502F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34A580" w14:textId="77777777" w:rsidR="00E502F7" w:rsidRDefault="00E502F7" w:rsidP="00E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о наличии положительного, отрицательного или нулевого сальдо ЕНС и о принадлежности сумм денежных средств, перечисленных в качестве ЕНП, представляются в</w:t>
      </w:r>
      <w:r>
        <w:rPr>
          <w:rFonts w:ascii="Times New Roman" w:hAnsi="Times New Roman" w:cs="Times New Roman"/>
          <w:sz w:val="26"/>
          <w:szCs w:val="26"/>
        </w:rPr>
        <w:t xml:space="preserve"> течение 5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справка об исполнении обязанности по уплате налогов, сборов, пеней, штрафов, процентов предоставляется - в</w:t>
      </w:r>
      <w:r>
        <w:rPr>
          <w:rFonts w:ascii="Times New Roman" w:hAnsi="Times New Roman" w:cs="Times New Roman"/>
          <w:sz w:val="26"/>
          <w:szCs w:val="26"/>
        </w:rPr>
        <w:t xml:space="preserve"> течение 10 рабочих дней.</w:t>
      </w:r>
    </w:p>
    <w:p w14:paraId="291421FB" w14:textId="77777777" w:rsidR="00B44074" w:rsidRDefault="00B44074"/>
    <w:sectPr w:rsidR="00B4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D8"/>
    <w:rsid w:val="006835D8"/>
    <w:rsid w:val="00B44074"/>
    <w:rsid w:val="00E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8904-6CEA-4633-BF03-34426D86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F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5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about_fts/docs/12980126/" TargetMode="External"/><Relationship Id="rId4" Type="http://schemas.openxmlformats.org/officeDocument/2006/relationships/hyperlink" Target="https://www.consultant.ru/document/cons_doc_LAW_421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2023-01-24T09:27:00Z</dcterms:created>
  <dcterms:modified xsi:type="dcterms:W3CDTF">2023-01-24T09:27:00Z</dcterms:modified>
</cp:coreProperties>
</file>