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1B5D" w14:textId="77777777" w:rsidR="006273D3" w:rsidRPr="00FF0245" w:rsidRDefault="006273D3" w:rsidP="00627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Чат-бот подскажет, необходимо ли подавать декларацию по форме 3-НДФЛ за 2024 год</w:t>
      </w:r>
    </w:p>
    <w:p w14:paraId="79BC8690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Продолжается декларационная кампания. Подать налоговую декларацию по форме 3-НДФЛ за 2024 год необходимо не позднее 30 апреля 2025 года. Уплатить налог, исчисленный в декларации, </w:t>
      </w:r>
      <w:proofErr w:type="gramStart"/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-  не</w:t>
      </w:r>
      <w:proofErr w:type="gramEnd"/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позднее 15 июля.</w:t>
      </w:r>
    </w:p>
    <w:p w14:paraId="508342F7" w14:textId="77777777" w:rsidR="006273D3" w:rsidRPr="00FF0245" w:rsidRDefault="006273D3" w:rsidP="006273D3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Уточнить, необходимо ли вам представлять декларацию </w:t>
      </w: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о доходах можно на </w:t>
      </w:r>
      <w:hyperlink r:id="rId4" w:tgtFrame="_blank" w:history="1">
        <w:r w:rsidRPr="00FF024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промостранице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 «Декларационная кампания 2025» или ответив на вопросы в </w:t>
      </w:r>
      <w:hyperlink r:id="rId5" w:tgtFrame="_blank" w:history="1">
        <w:r w:rsidRPr="00FF024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чат-боте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hyperlink r:id="rId6" w:history="1">
        <w:r w:rsidRPr="00FF0245">
          <w:rPr>
            <w:rStyle w:val="a5"/>
            <w:rFonts w:ascii="Times New Roman" w:eastAsia="Times New Roman" w:hAnsi="Times New Roman" w:cs="Times New Roman"/>
            <w:kern w:val="36"/>
            <w:sz w:val="23"/>
            <w:szCs w:val="23"/>
            <w:lang w:eastAsia="ru-RU"/>
          </w:rPr>
          <w:t>https://www.nalog.gov.ru/3ndfl/?clckid=fe01bde9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56ACD2EC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Представить декларацию можно лично или через представителя (на основании нотариальной доверенности</w:t>
      </w:r>
      <w:proofErr w:type="gramStart"/>
      <w:r w:rsidRPr="00FF0245">
        <w:rPr>
          <w:rFonts w:ascii="Times New Roman" w:hAnsi="Times New Roman" w:cs="Times New Roman"/>
          <w:sz w:val="23"/>
          <w:szCs w:val="23"/>
        </w:rPr>
        <w:t>),  направить</w:t>
      </w:r>
      <w:proofErr w:type="gramEnd"/>
      <w:r w:rsidRPr="00FF0245">
        <w:rPr>
          <w:rFonts w:ascii="Times New Roman" w:hAnsi="Times New Roman" w:cs="Times New Roman"/>
          <w:sz w:val="23"/>
          <w:szCs w:val="23"/>
        </w:rPr>
        <w:t xml:space="preserve"> почтой с описью вложения или по телекоммуникационным каналам связи (при наличии электронной подписи). Также граждане могут представлять декларацию по форме 3-НДФЛ через МФЦ.</w:t>
      </w:r>
    </w:p>
    <w:p w14:paraId="3F2495BB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Удобнее всего представить декларацию через сервис «</w:t>
      </w:r>
      <w:hyperlink r:id="rId7" w:tgtFrame="_blank" w:history="1">
        <w:r w:rsidRPr="00FF024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Личный кабинет налогоплательщика для физических лиц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» на сайте ФНС России. Сервис позволяет направить декларацию с приложением комплекта документов в налоговый орган в электронном виде. </w:t>
      </w:r>
      <w:r w:rsidRPr="00FF0245">
        <w:rPr>
          <w:rFonts w:ascii="Times New Roman" w:hAnsi="Times New Roman" w:cs="Times New Roman"/>
          <w:sz w:val="23"/>
          <w:szCs w:val="23"/>
        </w:rPr>
        <w:t>Удобный и понятный интерфейс, а также всплывающие подсказки позволяют избежать ошибок при заполнении декларации. Кроме этого, сервис автоматически подгружает персональные сведения о налогоплательщике, информацию о полученных доходах и суммах уплаченного НДФЛ. </w:t>
      </w:r>
    </w:p>
    <w:p w14:paraId="7990F348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Декларация и подтверждающие документы подписываются усиленной неквалифицированной электронной подписью, которая формируется бесплатно в сервисе. </w:t>
      </w:r>
    </w:p>
    <w:p w14:paraId="48D214E1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Воспользоваться личным кабинетом можно не только с помощью логина и пароля, полученных в налоговом органе, но и с помощью реквизитов доступа, используемых для авторизации на Едином портале госуслуг.</w:t>
      </w:r>
    </w:p>
    <w:p w14:paraId="3E77E22A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В Великом Новгороде для </w:t>
      </w: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оказания налогоплательщикам теоретической и практической помощи в заполнении декларации по форме 3-НДФЛ с помощью сервиса ФНС России </w:t>
      </w:r>
      <w:hyperlink r:id="rId8" w:history="1">
        <w:r w:rsidRPr="00FF024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«Личный кабинет налогоплательщика для физических лиц»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открыт </w:t>
      </w:r>
      <w:r w:rsidRPr="00FF0245">
        <w:rPr>
          <w:rFonts w:ascii="Times New Roman" w:hAnsi="Times New Roman" w:cs="Times New Roman"/>
          <w:sz w:val="23"/>
          <w:szCs w:val="23"/>
        </w:rPr>
        <w:t>Центр налогового сопровождения.</w:t>
      </w: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F0245">
        <w:rPr>
          <w:rFonts w:ascii="Times New Roman" w:hAnsi="Times New Roman" w:cs="Times New Roman"/>
          <w:sz w:val="23"/>
          <w:szCs w:val="23"/>
        </w:rPr>
        <w:t>Режим работы Центра ежедневно с 09.00 до 18.00 (в пятницу - с 09.00 до 16.45) без перерыва на обед. Прием осуществляется по предварительной записи по телефону: (8162) 63-77-45, доб. 31-89.</w:t>
      </w:r>
    </w:p>
    <w:p w14:paraId="182C4AB7" w14:textId="77777777" w:rsidR="006273D3" w:rsidRPr="00FF0245" w:rsidRDefault="006273D3" w:rsidP="006273D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В обособленных подразделениях Управления в г. Боровичи, г. Старая Русса, г. Малая Вишера и г. Валдай декларации по форме 3-НДФЛ можно заполнить под руководством консультантов в операционных залах на гостевых компьютерах.</w:t>
      </w:r>
    </w:p>
    <w:p w14:paraId="763AFFB5" w14:textId="77777777" w:rsidR="006273D3" w:rsidRPr="00FF0245" w:rsidRDefault="006273D3" w:rsidP="006273D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FF0245">
        <w:rPr>
          <w:sz w:val="23"/>
          <w:szCs w:val="23"/>
        </w:rPr>
        <w:t>Н</w:t>
      </w:r>
      <w:r w:rsidRPr="00FF0245">
        <w:rPr>
          <w:spacing w:val="5"/>
          <w:sz w:val="23"/>
          <w:szCs w:val="23"/>
        </w:rPr>
        <w:t xml:space="preserve">алогоплательщики, реализующие свои права на получение стандартных, имущественных, социальных налоговых вычетов, могут представить декларацию в течение календарного года за предшествующие три года. </w:t>
      </w:r>
    </w:p>
    <w:p w14:paraId="5070A98E" w14:textId="77777777" w:rsidR="006273D3" w:rsidRPr="00FF0245" w:rsidRDefault="006273D3" w:rsidP="006273D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69AB236" w14:textId="77777777" w:rsidR="00880257" w:rsidRDefault="00880257"/>
    <w:sectPr w:rsidR="0088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3"/>
    <w:rsid w:val="006273D3"/>
    <w:rsid w:val="008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AC48"/>
  <w15:chartTrackingRefBased/>
  <w15:docId w15:val="{E254BA51-D6AE-4D85-92E6-05E0694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3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73D3"/>
    <w:rPr>
      <w:color w:val="0000FF"/>
      <w:u w:val="single"/>
    </w:rPr>
  </w:style>
  <w:style w:type="character" w:customStyle="1" w:styleId="a4">
    <w:name w:val="Обычный (Интернет) Знак"/>
    <w:basedOn w:val="a0"/>
    <w:link w:val="a3"/>
    <w:uiPriority w:val="99"/>
    <w:rsid w:val="00627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fl2.nalog.ru/lk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3ndfl/?clckid=fe01bde9" TargetMode="External"/><Relationship Id="rId5" Type="http://schemas.openxmlformats.org/officeDocument/2006/relationships/hyperlink" Target="https://www.nalog.gov.ru/3ndf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log.gov.ru/rn33/taxation/taxes/de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Татьяна Александровна</dc:creator>
  <cp:keywords/>
  <dc:description/>
  <cp:lastModifiedBy>Жукова Татьяна Александровна</cp:lastModifiedBy>
  <cp:revision>1</cp:revision>
  <dcterms:created xsi:type="dcterms:W3CDTF">2025-04-16T12:17:00Z</dcterms:created>
  <dcterms:modified xsi:type="dcterms:W3CDTF">2025-04-16T12:18:00Z</dcterms:modified>
</cp:coreProperties>
</file>